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DD200F">
        <w:rPr>
          <w:b/>
          <w:color w:val="000000" w:themeColor="text1"/>
          <w:sz w:val="24"/>
          <w:szCs w:val="24"/>
        </w:rPr>
        <w:t>034</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2A2DB3" w:rsidRPr="00C96F36">
        <w:rPr>
          <w:b/>
          <w:color w:val="000000" w:themeColor="text1"/>
          <w:sz w:val="24"/>
          <w:szCs w:val="24"/>
        </w:rPr>
        <w:t>E</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5751D7">
        <w:rPr>
          <w:b/>
          <w:color w:val="000000" w:themeColor="text1"/>
          <w:sz w:val="24"/>
          <w:szCs w:val="24"/>
        </w:rPr>
        <w:t>0111</w:t>
      </w:r>
      <w:r w:rsidR="00916DF8" w:rsidRPr="00C96F36">
        <w:rPr>
          <w:b/>
          <w:color w:val="000000" w:themeColor="text1"/>
          <w:sz w:val="24"/>
          <w:szCs w:val="24"/>
        </w:rPr>
        <w:t>/1</w:t>
      </w:r>
      <w:r w:rsidR="005D3678" w:rsidRPr="00C96F36">
        <w:rPr>
          <w:b/>
          <w:color w:val="000000" w:themeColor="text1"/>
          <w:sz w:val="24"/>
          <w:szCs w:val="24"/>
        </w:rPr>
        <w:t>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DA6EB0">
        <w:rPr>
          <w:b/>
          <w:color w:val="000000" w:themeColor="text1"/>
          <w:sz w:val="24"/>
          <w:szCs w:val="24"/>
        </w:rPr>
        <w:t>Educação</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DD200F">
        <w:rPr>
          <w:b/>
          <w:color w:val="000000" w:themeColor="text1"/>
          <w:sz w:val="24"/>
          <w:szCs w:val="24"/>
        </w:rPr>
        <w:t>08</w:t>
      </w:r>
      <w:r w:rsidRPr="00C96F36">
        <w:rPr>
          <w:b/>
          <w:color w:val="000000" w:themeColor="text1"/>
          <w:sz w:val="24"/>
          <w:szCs w:val="24"/>
        </w:rPr>
        <w:t>/</w:t>
      </w:r>
      <w:r w:rsidR="00DD200F">
        <w:rPr>
          <w:b/>
          <w:color w:val="000000" w:themeColor="text1"/>
          <w:sz w:val="24"/>
          <w:szCs w:val="24"/>
        </w:rPr>
        <w:t>05</w:t>
      </w:r>
      <w:r w:rsidRPr="00C96F36">
        <w:rPr>
          <w:b/>
          <w:color w:val="000000" w:themeColor="text1"/>
          <w:sz w:val="24"/>
          <w:szCs w:val="24"/>
        </w:rPr>
        <w:t>/201</w:t>
      </w:r>
      <w:r w:rsidR="00BB477D">
        <w:rPr>
          <w:b/>
          <w:color w:val="000000" w:themeColor="text1"/>
          <w:sz w:val="24"/>
          <w:szCs w:val="24"/>
        </w:rPr>
        <w:t>7</w:t>
      </w:r>
      <w:r w:rsidRPr="00C96F36">
        <w:rPr>
          <w:b/>
          <w:bCs/>
          <w:color w:val="000000" w:themeColor="text1"/>
          <w:sz w:val="24"/>
          <w:szCs w:val="24"/>
        </w:rPr>
        <w:t xml:space="preserve">, às </w:t>
      </w:r>
      <w:r w:rsidR="00DD200F">
        <w:rPr>
          <w:b/>
          <w:bCs/>
          <w:color w:val="000000" w:themeColor="text1"/>
          <w:sz w:val="24"/>
          <w:szCs w:val="24"/>
        </w:rPr>
        <w:t>09</w:t>
      </w:r>
      <w:r w:rsidRPr="00C96F36">
        <w:rPr>
          <w:b/>
          <w:bCs/>
          <w:color w:val="000000" w:themeColor="text1"/>
          <w:sz w:val="24"/>
          <w:szCs w:val="24"/>
        </w:rPr>
        <w:t>h</w:t>
      </w:r>
      <w:r w:rsidR="00DD200F">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BB477D">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Default="008A6E70" w:rsidP="00B53E30">
      <w:pPr>
        <w:pStyle w:val="Cabealho"/>
        <w:tabs>
          <w:tab w:val="clear" w:pos="4419"/>
          <w:tab w:val="clear" w:pos="8838"/>
        </w:tabs>
        <w:jc w:val="both"/>
        <w:rPr>
          <w:color w:val="000000" w:themeColor="text1"/>
          <w:sz w:val="24"/>
          <w:szCs w:val="24"/>
        </w:rPr>
      </w:pPr>
    </w:p>
    <w:p w:rsidR="003D7619" w:rsidRPr="00C96F36" w:rsidRDefault="003D7619"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A8785B" w:rsidRDefault="00521E97" w:rsidP="00AF28C8">
      <w:pPr>
        <w:widowControl w:val="0"/>
        <w:spacing w:before="100" w:line="276" w:lineRule="auto"/>
        <w:jc w:val="both"/>
        <w:rPr>
          <w:sz w:val="24"/>
          <w:szCs w:val="24"/>
        </w:rPr>
      </w:pPr>
      <w:r w:rsidRPr="005D6082">
        <w:rPr>
          <w:color w:val="000000" w:themeColor="text1"/>
          <w:sz w:val="24"/>
          <w:szCs w:val="24"/>
        </w:rPr>
        <w:t xml:space="preserve">1.1 - </w:t>
      </w:r>
      <w:r w:rsidR="00451DF1" w:rsidRPr="005D6082">
        <w:rPr>
          <w:color w:val="000000" w:themeColor="text1"/>
          <w:sz w:val="24"/>
          <w:szCs w:val="24"/>
        </w:rPr>
        <w:t xml:space="preserve">Constitui objeto da presente Licitação a </w:t>
      </w:r>
      <w:r w:rsidR="005D6082" w:rsidRPr="005D6082">
        <w:rPr>
          <w:sz w:val="24"/>
          <w:szCs w:val="24"/>
        </w:rPr>
        <w:t>aquisição de fraldas descartáveis a serem utilizadas pelos alunos matriculados nas Creches Municipais Darcília Vieira Jasmim e Maria José Calvão Lobosco.</w:t>
      </w:r>
    </w:p>
    <w:p w:rsidR="005D6082" w:rsidRPr="005D6082" w:rsidRDefault="005D6082" w:rsidP="005D6082">
      <w:pPr>
        <w:widowControl w:val="0"/>
        <w:spacing w:before="100" w:line="360" w:lineRule="auto"/>
        <w:jc w:val="both"/>
        <w:rPr>
          <w:b/>
          <w:bCs/>
          <w:color w:val="000000" w:themeColor="text1"/>
          <w:sz w:val="24"/>
          <w:szCs w:val="24"/>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3D7619" w:rsidRDefault="00F760C5" w:rsidP="00AF28C8">
      <w:pPr>
        <w:spacing w:after="160" w:line="276" w:lineRule="auto"/>
        <w:jc w:val="both"/>
        <w:rPr>
          <w:sz w:val="24"/>
          <w:szCs w:val="24"/>
        </w:rPr>
      </w:pPr>
      <w:r w:rsidRPr="00AF28C8">
        <w:rPr>
          <w:color w:val="000000" w:themeColor="text1"/>
          <w:sz w:val="24"/>
          <w:szCs w:val="24"/>
        </w:rPr>
        <w:t>2.1 –</w:t>
      </w:r>
      <w:r w:rsidR="00AF28C8">
        <w:rPr>
          <w:color w:val="000000" w:themeColor="text1"/>
          <w:sz w:val="24"/>
          <w:szCs w:val="24"/>
        </w:rPr>
        <w:t xml:space="preserve"> </w:t>
      </w:r>
      <w:r w:rsidR="00AF28C8" w:rsidRPr="00AF28C8">
        <w:rPr>
          <w:sz w:val="24"/>
          <w:szCs w:val="24"/>
        </w:rPr>
        <w:t>Após a emissão da nota de empenho e assinatura do contrato elaborado pela Procuradoria Jurídica Municipal, a Empresa vencedora do certame terá 20 (vinte) dias úteis para iniciar a entrega dos produtos</w:t>
      </w:r>
      <w:r w:rsidR="00AF28C8" w:rsidRPr="00AF28C8">
        <w:rPr>
          <w:color w:val="FF0000"/>
          <w:sz w:val="24"/>
          <w:szCs w:val="24"/>
        </w:rPr>
        <w:t xml:space="preserve"> </w:t>
      </w:r>
      <w:r w:rsidR="00AF28C8" w:rsidRPr="00AF28C8">
        <w:rPr>
          <w:sz w:val="24"/>
          <w:szCs w:val="24"/>
        </w:rPr>
        <w:t>solicitados, que deverá ser realizada da seguinte forma</w:t>
      </w:r>
      <w:r w:rsidR="003D7619">
        <w:rPr>
          <w:sz w:val="24"/>
          <w:szCs w:val="24"/>
        </w:rPr>
        <w:t xml:space="preserve"> </w:t>
      </w:r>
      <w:r w:rsidR="00AF28C8" w:rsidRPr="00AF28C8">
        <w:rPr>
          <w:sz w:val="24"/>
          <w:szCs w:val="24"/>
        </w:rPr>
        <w:t>:</w:t>
      </w:r>
      <w:r w:rsidR="003D7619">
        <w:rPr>
          <w:sz w:val="24"/>
          <w:szCs w:val="24"/>
        </w:rPr>
        <w:t xml:space="preserve"> Imediata.</w:t>
      </w:r>
    </w:p>
    <w:p w:rsidR="00AF28C8" w:rsidRPr="00AF28C8" w:rsidRDefault="00AF28C8" w:rsidP="00AF28C8">
      <w:pPr>
        <w:spacing w:after="160" w:line="276" w:lineRule="auto"/>
        <w:jc w:val="both"/>
        <w:rPr>
          <w:color w:val="FF0000"/>
          <w:sz w:val="24"/>
          <w:szCs w:val="24"/>
        </w:rPr>
      </w:pPr>
      <w:r>
        <w:rPr>
          <w:sz w:val="24"/>
          <w:szCs w:val="24"/>
        </w:rPr>
        <w:t>2</w:t>
      </w:r>
      <w:r w:rsidRPr="00AF28C8">
        <w:rPr>
          <w:sz w:val="24"/>
          <w:szCs w:val="24"/>
        </w:rPr>
        <w:t>.2 – A entrega dos produtos</w:t>
      </w:r>
      <w:r w:rsidRPr="00AF28C8">
        <w:rPr>
          <w:color w:val="FF0000"/>
          <w:sz w:val="24"/>
          <w:szCs w:val="24"/>
        </w:rPr>
        <w:t xml:space="preserve"> </w:t>
      </w:r>
      <w:r w:rsidRPr="00AF28C8">
        <w:rPr>
          <w:sz w:val="24"/>
          <w:szCs w:val="24"/>
        </w:rPr>
        <w:t xml:space="preserve">deverá ser realizada de forma imediata, de acordo com a solicitação da Secretaria Municipal de Educação devendo todos estarem dentro do prazo de validade. </w:t>
      </w:r>
    </w:p>
    <w:p w:rsidR="00AF28C8" w:rsidRDefault="00AF28C8" w:rsidP="00AF28C8">
      <w:pPr>
        <w:spacing w:after="160" w:line="276" w:lineRule="auto"/>
        <w:jc w:val="both"/>
        <w:rPr>
          <w:sz w:val="24"/>
          <w:szCs w:val="24"/>
        </w:rPr>
      </w:pPr>
      <w:r>
        <w:rPr>
          <w:sz w:val="24"/>
          <w:szCs w:val="24"/>
        </w:rPr>
        <w:t>2</w:t>
      </w:r>
      <w:r w:rsidRPr="00AF28C8">
        <w:rPr>
          <w:sz w:val="24"/>
          <w:szCs w:val="24"/>
        </w:rPr>
        <w:t>.3 – A entrega dos produtos deverá ser entregue no depósito da Secretaria Municipal de Educação,</w:t>
      </w:r>
      <w:r w:rsidRPr="00AF28C8">
        <w:rPr>
          <w:color w:val="FF0000"/>
          <w:sz w:val="24"/>
          <w:szCs w:val="24"/>
        </w:rPr>
        <w:t xml:space="preserve"> </w:t>
      </w:r>
      <w:r w:rsidRPr="00AF28C8">
        <w:rPr>
          <w:sz w:val="24"/>
          <w:szCs w:val="24"/>
        </w:rPr>
        <w:t>situada na Rua Walter Vendas Rodrigues, s/n – bairro Campo Belo – Bom Jardim – RJ – Tel: (22) 2566-6323, de segunda a sexta-feira, das 9h às 11h e de 13:30h às 16 h.</w:t>
      </w:r>
    </w:p>
    <w:p w:rsidR="003D7619" w:rsidRDefault="003D7619" w:rsidP="00AF28C8">
      <w:pPr>
        <w:spacing w:before="120" w:after="120"/>
        <w:jc w:val="both"/>
        <w:rPr>
          <w:b/>
          <w:color w:val="000000" w:themeColor="text1"/>
          <w:sz w:val="24"/>
          <w:szCs w:val="24"/>
        </w:rPr>
      </w:pPr>
    </w:p>
    <w:p w:rsidR="008A6E70" w:rsidRPr="00C96F36" w:rsidRDefault="00AF28C8" w:rsidP="00AF28C8">
      <w:pPr>
        <w:spacing w:before="120" w:after="120"/>
        <w:jc w:val="both"/>
        <w:rPr>
          <w:b/>
          <w:color w:val="000000" w:themeColor="text1"/>
          <w:sz w:val="24"/>
          <w:szCs w:val="24"/>
        </w:rPr>
      </w:pPr>
      <w:r>
        <w:rPr>
          <w:b/>
          <w:color w:val="000000" w:themeColor="text1"/>
          <w:sz w:val="24"/>
          <w:szCs w:val="24"/>
        </w:rPr>
        <w:lastRenderedPageBreak/>
        <w:t xml:space="preserve">3 - </w:t>
      </w:r>
      <w:r w:rsidR="008A6E70" w:rsidRPr="00C96F36">
        <w:rPr>
          <w:b/>
          <w:color w:val="000000" w:themeColor="text1"/>
          <w:sz w:val="24"/>
          <w:szCs w:val="24"/>
        </w:rPr>
        <w:t>PREÇO ESTIMADO PELA ADMINISTRAÇÃO</w:t>
      </w:r>
    </w:p>
    <w:p w:rsidR="00B27C97" w:rsidRPr="00C96F36" w:rsidRDefault="00B27C97" w:rsidP="00B53E30">
      <w:pPr>
        <w:pStyle w:val="Cabealho"/>
        <w:tabs>
          <w:tab w:val="clear" w:pos="4419"/>
          <w:tab w:val="clear" w:pos="8838"/>
        </w:tabs>
        <w:ind w:left="360"/>
        <w:jc w:val="both"/>
        <w:rPr>
          <w:b/>
          <w:color w:val="000000" w:themeColor="text1"/>
          <w:sz w:val="24"/>
          <w:szCs w:val="24"/>
        </w:rPr>
      </w:pPr>
    </w:p>
    <w:p w:rsidR="007D0FE0" w:rsidRPr="00C96F36"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AF28C8">
        <w:rPr>
          <w:b/>
          <w:i/>
          <w:color w:val="000000" w:themeColor="text1"/>
          <w:sz w:val="24"/>
          <w:szCs w:val="24"/>
        </w:rPr>
        <w:t>88.050</w:t>
      </w:r>
      <w:r w:rsidR="00F760C5" w:rsidRPr="00C96F36">
        <w:rPr>
          <w:b/>
          <w:i/>
          <w:color w:val="000000" w:themeColor="text1"/>
          <w:sz w:val="24"/>
          <w:szCs w:val="24"/>
        </w:rPr>
        <w:t>,00</w:t>
      </w:r>
      <w:r w:rsidR="006B3534" w:rsidRPr="00C96F36">
        <w:rPr>
          <w:b/>
          <w:bCs/>
          <w:i/>
          <w:color w:val="000000" w:themeColor="text1"/>
          <w:sz w:val="24"/>
          <w:szCs w:val="24"/>
        </w:rPr>
        <w:t xml:space="preserve"> </w:t>
      </w:r>
      <w:r w:rsidR="008A6E70" w:rsidRPr="00C96F36">
        <w:rPr>
          <w:b/>
          <w:bCs/>
          <w:i/>
          <w:color w:val="000000" w:themeColor="text1"/>
          <w:sz w:val="24"/>
          <w:szCs w:val="24"/>
        </w:rPr>
        <w:t>(</w:t>
      </w:r>
      <w:r w:rsidR="00AF28C8">
        <w:rPr>
          <w:b/>
          <w:bCs/>
          <w:i/>
          <w:color w:val="000000" w:themeColor="text1"/>
          <w:sz w:val="24"/>
          <w:szCs w:val="24"/>
        </w:rPr>
        <w:t>oitenta e oito</w:t>
      </w:r>
      <w:r w:rsidR="0069529F" w:rsidRPr="00C96F36">
        <w:rPr>
          <w:b/>
          <w:bCs/>
          <w:i/>
          <w:color w:val="000000" w:themeColor="text1"/>
          <w:sz w:val="24"/>
          <w:szCs w:val="24"/>
        </w:rPr>
        <w:t xml:space="preserve"> mil</w:t>
      </w:r>
      <w:r w:rsidR="00AF28C8">
        <w:rPr>
          <w:b/>
          <w:bCs/>
          <w:i/>
          <w:color w:val="000000" w:themeColor="text1"/>
          <w:sz w:val="24"/>
          <w:szCs w:val="24"/>
        </w:rPr>
        <w:t xml:space="preserve"> e cinqu</w:t>
      </w:r>
      <w:r w:rsidR="00F760C5" w:rsidRPr="00C96F36">
        <w:rPr>
          <w:b/>
          <w:bCs/>
          <w:i/>
          <w:color w:val="000000" w:themeColor="text1"/>
          <w:sz w:val="24"/>
          <w:szCs w:val="24"/>
        </w:rPr>
        <w:t xml:space="preserve">enta </w:t>
      </w:r>
      <w:r w:rsidR="0069529F" w:rsidRPr="00C96F36">
        <w:rPr>
          <w:b/>
          <w:bCs/>
          <w:i/>
          <w:color w:val="000000" w:themeColor="text1"/>
          <w:sz w:val="24"/>
          <w:szCs w:val="24"/>
        </w:rPr>
        <w:t>reais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AF28C8" w:rsidRPr="00AF28C8" w:rsidRDefault="00AF28C8" w:rsidP="00AF28C8">
      <w:pPr>
        <w:spacing w:after="160"/>
        <w:jc w:val="both"/>
        <w:rPr>
          <w:sz w:val="24"/>
        </w:rPr>
      </w:pPr>
      <w:r w:rsidRPr="00AF28C8">
        <w:rPr>
          <w:sz w:val="24"/>
        </w:rPr>
        <w:t>4.1 – Os preços estabelecidos no presente Contrato são fixos e irreajustáveis, salvo os casos previstos em Lei.</w:t>
      </w:r>
    </w:p>
    <w:p w:rsidR="00AF28C8" w:rsidRPr="00AF28C8" w:rsidRDefault="00AF28C8" w:rsidP="00AF28C8">
      <w:pPr>
        <w:spacing w:after="160"/>
        <w:jc w:val="both"/>
        <w:rPr>
          <w:b/>
          <w:bCs/>
          <w:color w:val="FF0000"/>
          <w:sz w:val="24"/>
        </w:rPr>
      </w:pPr>
      <w:r w:rsidRPr="00AF28C8">
        <w:rPr>
          <w:sz w:val="24"/>
        </w:rPr>
        <w:t>4.2 –</w:t>
      </w:r>
      <w:r w:rsidRPr="00AF28C8">
        <w:rPr>
          <w:b/>
          <w:bCs/>
          <w:sz w:val="24"/>
        </w:rPr>
        <w:t xml:space="preserve"> </w:t>
      </w:r>
      <w:r w:rsidRPr="00AF28C8">
        <w:rPr>
          <w:sz w:val="24"/>
        </w:rPr>
        <w:t>Em caso de reajuste por ocasião de prorrogação do presente Contrato, o valor será corrigido pelo índice</w:t>
      </w:r>
      <w:r w:rsidRPr="00AF28C8">
        <w:rPr>
          <w:color w:val="FF0000"/>
          <w:sz w:val="24"/>
        </w:rPr>
        <w:t xml:space="preserve"> </w:t>
      </w:r>
      <w:r w:rsidRPr="00AF28C8">
        <w:rPr>
          <w:sz w:val="24"/>
        </w:rPr>
        <w:t>IPCA.</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pessoa poderá solicitar esclarecimentos, providências ou impugnar o ato convocatório do presente pregão, protocolizando pedido em até </w:t>
      </w:r>
      <w:r w:rsidR="00942747" w:rsidRPr="00C96F36">
        <w:rPr>
          <w:bCs/>
          <w:color w:val="000000" w:themeColor="text1"/>
          <w:sz w:val="24"/>
          <w:szCs w:val="24"/>
        </w:rPr>
        <w:t>05</w:t>
      </w:r>
      <w:r w:rsidRPr="00C96F36">
        <w:rPr>
          <w:bCs/>
          <w:color w:val="000000" w:themeColor="text1"/>
          <w:sz w:val="24"/>
          <w:szCs w:val="24"/>
        </w:rPr>
        <w:t xml:space="preserve"> (</w:t>
      </w:r>
      <w:r w:rsidR="00942747" w:rsidRPr="00C96F36">
        <w:rPr>
          <w:bCs/>
          <w:color w:val="000000" w:themeColor="text1"/>
          <w:sz w:val="24"/>
          <w:szCs w:val="24"/>
        </w:rPr>
        <w:t>cinco</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C96F36">
        <w:rPr>
          <w:bCs/>
          <w:color w:val="000000" w:themeColor="text1"/>
          <w:sz w:val="24"/>
          <w:szCs w:val="24"/>
        </w:rPr>
        <w:lastRenderedPageBreak/>
        <w:t>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C96F36" w:rsidRDefault="008A6E70" w:rsidP="00B53E30">
      <w:pPr>
        <w:pStyle w:val="Cabealho"/>
        <w:tabs>
          <w:tab w:val="clear" w:pos="4419"/>
          <w:tab w:val="clear" w:pos="8838"/>
        </w:tabs>
        <w:ind w:left="360"/>
        <w:jc w:val="both"/>
        <w:rPr>
          <w:b/>
          <w:color w:val="000000" w:themeColor="text1"/>
          <w:sz w:val="24"/>
          <w:szCs w:val="24"/>
        </w:rPr>
      </w:pPr>
      <w:r w:rsidRPr="00C96F36">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DD200F">
              <w:rPr>
                <w:b/>
                <w:color w:val="000000" w:themeColor="text1"/>
                <w:sz w:val="24"/>
                <w:szCs w:val="24"/>
              </w:rPr>
              <w:t>034</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AF28C8">
      <w:pPr>
        <w:pStyle w:val="Cabealho"/>
        <w:tabs>
          <w:tab w:val="clear" w:pos="4419"/>
          <w:tab w:val="clear" w:pos="8838"/>
        </w:tabs>
        <w:spacing w:after="240"/>
        <w:ind w:left="360"/>
        <w:jc w:val="both"/>
        <w:rPr>
          <w:b/>
          <w:color w:val="000000" w:themeColor="text1"/>
          <w:sz w:val="24"/>
          <w:szCs w:val="24"/>
        </w:rPr>
      </w:pPr>
    </w:p>
    <w:p w:rsidR="008A6E70" w:rsidRPr="00C96F36" w:rsidRDefault="008A6E70" w:rsidP="00AF28C8">
      <w:pPr>
        <w:pStyle w:val="Cabealho"/>
        <w:tabs>
          <w:tab w:val="clear" w:pos="4419"/>
          <w:tab w:val="clear" w:pos="8838"/>
        </w:tabs>
        <w:spacing w:after="240"/>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lastRenderedPageBreak/>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xml:space="preserve">, seja quanto ao preço, forma de pagamento, prazos ou outra condição que importe em modificação dos termos originais.    </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Pr="00C96F36">
        <w:rPr>
          <w:bCs/>
          <w:color w:val="000000" w:themeColor="text1"/>
          <w:sz w:val="24"/>
          <w:szCs w:val="24"/>
        </w:rPr>
        <w:t>Edital.</w:t>
      </w:r>
    </w:p>
    <w:p w:rsidR="008A6E70" w:rsidRPr="00C96F36" w:rsidRDefault="008A6E70" w:rsidP="00AF28C8">
      <w:pPr>
        <w:pStyle w:val="Cabealho"/>
        <w:tabs>
          <w:tab w:val="clear" w:pos="4419"/>
          <w:tab w:val="clear" w:pos="8838"/>
        </w:tabs>
        <w:spacing w:after="240"/>
        <w:jc w:val="both"/>
        <w:rPr>
          <w:b/>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
          <w:color w:val="000000" w:themeColor="text1"/>
          <w:sz w:val="24"/>
          <w:szCs w:val="24"/>
        </w:rPr>
        <w:t xml:space="preserve">  8- HABILITAÇÃO</w:t>
      </w: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ind w:left="180"/>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p w:rsidR="00F166C7" w:rsidRPr="00C96F36" w:rsidRDefault="00F166C7" w:rsidP="00B53E30">
      <w:pPr>
        <w:pStyle w:val="Cabealho"/>
        <w:tabs>
          <w:tab w:val="clear" w:pos="4419"/>
          <w:tab w:val="clear" w:pos="8838"/>
        </w:tabs>
        <w:ind w:left="180"/>
        <w:jc w:val="both"/>
        <w:rPr>
          <w:bCs/>
          <w:color w:val="000000" w:themeColor="text1"/>
          <w:sz w:val="24"/>
          <w:szCs w:val="24"/>
        </w:rPr>
      </w:pPr>
    </w:p>
    <w:p w:rsidR="00F166C7" w:rsidRPr="00C96F36" w:rsidRDefault="00F166C7" w:rsidP="00B53E30">
      <w:pPr>
        <w:pStyle w:val="Cabealho"/>
        <w:tabs>
          <w:tab w:val="clear" w:pos="4419"/>
          <w:tab w:val="clear" w:pos="8838"/>
        </w:tabs>
        <w:ind w:left="180"/>
        <w:jc w:val="both"/>
        <w:rPr>
          <w:bCs/>
          <w:color w:val="000000" w:themeColor="text1"/>
          <w:sz w:val="24"/>
          <w:szCs w:val="24"/>
        </w:rPr>
      </w:pPr>
    </w:p>
    <w:p w:rsidR="008A6E70" w:rsidRPr="00C96F36"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DD200F">
              <w:rPr>
                <w:b/>
                <w:color w:val="000000" w:themeColor="text1"/>
                <w:sz w:val="24"/>
                <w:szCs w:val="24"/>
              </w:rPr>
              <w:t>034</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lastRenderedPageBreak/>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w:t>
      </w:r>
      <w:r w:rsidRPr="00C96F36">
        <w:rPr>
          <w:color w:val="000000" w:themeColor="text1"/>
        </w:rPr>
        <w:lastRenderedPageBreak/>
        <w:t xml:space="preserve">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42249" w:rsidRPr="00C96F36" w:rsidRDefault="00A11754" w:rsidP="00AF28C8">
      <w:pPr>
        <w:pStyle w:val="Default"/>
        <w:spacing w:after="240"/>
        <w:jc w:val="both"/>
        <w:rPr>
          <w:color w:val="000000" w:themeColor="text1"/>
        </w:rPr>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AF28C8" w:rsidRPr="00AF28C8">
        <w:rPr>
          <w:color w:val="auto"/>
          <w:szCs w:val="28"/>
        </w:rPr>
        <w:t>As Empresas participantes deverão apresentar atestado(s) fornecido(s) por pessoa jurídica de direito público ou privado, que comprove(m) que a mesma já forneceu satisfatoriamente o objeto.</w:t>
      </w:r>
    </w:p>
    <w:p w:rsidR="00A11754" w:rsidRPr="00C96F36" w:rsidRDefault="00A11754" w:rsidP="00AF28C8">
      <w:pPr>
        <w:pStyle w:val="Default"/>
        <w:spacing w:after="240"/>
        <w:jc w:val="both"/>
        <w:rPr>
          <w:b/>
          <w:color w:val="000000" w:themeColor="text1"/>
        </w:rPr>
      </w:pPr>
      <w:r w:rsidRPr="00C96F36">
        <w:rPr>
          <w:b/>
          <w:color w:val="000000" w:themeColor="text1"/>
        </w:rPr>
        <w:t>8.8 – DAS MICROEMPRESAS OU EMPRESA DE PEQUENO PORTE</w:t>
      </w: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w:t>
      </w:r>
      <w:r w:rsidRPr="00C96F36">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B42249" w:rsidRPr="00C96F36">
        <w:rPr>
          <w:b/>
          <w:bCs/>
          <w:color w:val="000000" w:themeColor="text1"/>
          <w:sz w:val="24"/>
          <w:szCs w:val="24"/>
        </w:rPr>
        <w:t xml:space="preserve">POR </w:t>
      </w:r>
      <w:r w:rsidR="00521E97" w:rsidRPr="00C96F36">
        <w:rPr>
          <w:b/>
          <w:bCs/>
          <w:color w:val="000000" w:themeColor="text1"/>
          <w:sz w:val="24"/>
          <w:szCs w:val="24"/>
        </w:rPr>
        <w:t>ITEM</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color w:val="000000" w:themeColor="text1"/>
          <w:sz w:val="24"/>
          <w:szCs w:val="24"/>
        </w:rPr>
        <w:t>Pode</w:t>
      </w:r>
      <w:r w:rsidRPr="00C96F36">
        <w:rPr>
          <w:color w:val="000000" w:themeColor="text1"/>
          <w:sz w:val="24"/>
          <w:szCs w:val="24"/>
        </w:rPr>
        <w:t>rão</w:t>
      </w:r>
      <w:r w:rsidR="004E52F6" w:rsidRPr="00C96F36">
        <w:rPr>
          <w:color w:val="000000" w:themeColor="text1"/>
          <w:sz w:val="24"/>
          <w:szCs w:val="24"/>
        </w:rPr>
        <w:t xml:space="preserve"> ser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bCs/>
          <w:color w:val="000000" w:themeColor="text1"/>
          <w:sz w:val="24"/>
          <w:szCs w:val="24"/>
        </w:rPr>
        <w:t xml:space="preserve">Caso o Pregoeiro </w:t>
      </w:r>
      <w:r w:rsidR="004E52F6" w:rsidRPr="00C96F36">
        <w:rPr>
          <w:color w:val="000000" w:themeColor="text1"/>
          <w:sz w:val="24"/>
          <w:szCs w:val="24"/>
        </w:rPr>
        <w:t xml:space="preserve">utilize o critério da clausula acima e não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lastRenderedPageBreak/>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C96F36"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8A6E70" w:rsidRPr="00C96F36">
        <w:rPr>
          <w:b/>
          <w:color w:val="000000" w:themeColor="text1"/>
          <w:sz w:val="24"/>
          <w:szCs w:val="24"/>
        </w:rPr>
        <w:t>:</w:t>
      </w:r>
    </w:p>
    <w:p w:rsidR="00F766A0" w:rsidRPr="00C96F36" w:rsidRDefault="00F166C7" w:rsidP="00AF28C8">
      <w:pPr>
        <w:autoSpaceDE w:val="0"/>
        <w:autoSpaceDN w:val="0"/>
        <w:adjustRightInd w:val="0"/>
        <w:jc w:val="both"/>
        <w:rPr>
          <w:rFonts w:eastAsia="Calibri"/>
          <w:color w:val="000000" w:themeColor="text1"/>
          <w:sz w:val="24"/>
          <w:szCs w:val="24"/>
        </w:rPr>
      </w:pPr>
      <w:r w:rsidRPr="00C96F36">
        <w:rPr>
          <w:bCs/>
          <w:color w:val="000000" w:themeColor="text1"/>
          <w:sz w:val="24"/>
          <w:szCs w:val="24"/>
        </w:rPr>
        <w:t>11.1</w:t>
      </w:r>
      <w:r w:rsidR="00F766A0" w:rsidRPr="00C96F36">
        <w:rPr>
          <w:b/>
          <w:bCs/>
          <w:color w:val="000000" w:themeColor="text1"/>
          <w:sz w:val="24"/>
          <w:szCs w:val="24"/>
        </w:rPr>
        <w:t xml:space="preserve"> </w:t>
      </w:r>
      <w:r w:rsidR="00F766A0" w:rsidRPr="00C96F36">
        <w:rPr>
          <w:rFonts w:eastAsia="Calibri"/>
          <w:b/>
          <w:bCs/>
          <w:color w:val="000000" w:themeColor="text1"/>
          <w:sz w:val="24"/>
          <w:szCs w:val="24"/>
        </w:rPr>
        <w:t xml:space="preserve">– </w:t>
      </w:r>
      <w:r w:rsidR="00F766A0" w:rsidRPr="00C96F36">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lastRenderedPageBreak/>
        <w:t>11.3.1 – As penalidades de que tratam o subitem anterior, serão aplicadas na forma abaixo:</w:t>
      </w:r>
    </w:p>
    <w:p w:rsidR="00F766A0" w:rsidRPr="00C96F36" w:rsidRDefault="00F766A0" w:rsidP="00BA11B2">
      <w:pPr>
        <w:pStyle w:val="PargrafodaLista"/>
        <w:numPr>
          <w:ilvl w:val="0"/>
          <w:numId w:val="12"/>
        </w:numPr>
        <w:spacing w:before="100" w:beforeAutospacing="1" w:after="100" w:afterAutospacing="1" w:line="100" w:lineRule="atLeast"/>
        <w:jc w:val="both"/>
        <w:rPr>
          <w:rFonts w:eastAsia="Calibri"/>
          <w:color w:val="000000" w:themeColor="text1"/>
        </w:rPr>
      </w:pPr>
      <w:r w:rsidRPr="00C96F36">
        <w:rPr>
          <w:rFonts w:eastAsia="Calibri"/>
          <w:color w:val="000000" w:themeColor="text1"/>
        </w:rPr>
        <w:t>Deixar de entregar documentação exigida para o certame, retardar a execução do seu objeto e não manter a sua proposta, ficará impedido de licitar e contratar com o Município por até 90 (noventa) dias;</w:t>
      </w:r>
    </w:p>
    <w:p w:rsidR="00F766A0" w:rsidRPr="00C96F36" w:rsidRDefault="00F766A0" w:rsidP="00BA11B2">
      <w:pPr>
        <w:pStyle w:val="PargrafodaLista"/>
        <w:numPr>
          <w:ilvl w:val="0"/>
          <w:numId w:val="12"/>
        </w:numPr>
        <w:spacing w:before="100" w:beforeAutospacing="1" w:after="100" w:afterAutospacing="1" w:line="100" w:lineRule="atLeast"/>
        <w:jc w:val="both"/>
        <w:rPr>
          <w:rFonts w:eastAsia="Calibri"/>
          <w:color w:val="000000" w:themeColor="text1"/>
        </w:rPr>
      </w:pPr>
      <w:r w:rsidRPr="00C96F36">
        <w:rPr>
          <w:rFonts w:eastAsia="Calibri"/>
          <w:color w:val="000000" w:themeColor="text1"/>
        </w:rPr>
        <w:t>Falhar, fraudar, atrasar a entrega dos materiais, ficará impedido de licitar e contratar com o Município por, no mínimo 90 (noventa) dias até 02 (dois) anos;</w:t>
      </w:r>
    </w:p>
    <w:p w:rsidR="00F766A0" w:rsidRPr="00C96F36" w:rsidRDefault="00F766A0" w:rsidP="00BA11B2">
      <w:pPr>
        <w:pStyle w:val="PargrafodaLista"/>
        <w:numPr>
          <w:ilvl w:val="0"/>
          <w:numId w:val="12"/>
        </w:numPr>
        <w:spacing w:before="100" w:beforeAutospacing="1" w:after="100" w:afterAutospacing="1" w:line="100" w:lineRule="atLeast"/>
        <w:jc w:val="both"/>
        <w:rPr>
          <w:rFonts w:eastAsia="Calibri"/>
          <w:color w:val="000000" w:themeColor="text1"/>
        </w:rPr>
      </w:pPr>
      <w:r w:rsidRPr="00C96F36">
        <w:rPr>
          <w:rFonts w:eastAsia="Calibri"/>
          <w:color w:val="000000" w:themeColor="text1"/>
        </w:rPr>
        <w:t>Apresentação de documentação falsa, cometer fraude fiscal e comportar-se de modo inidôneo, será impedido de licitar e contratar com o Município por, no mínimo 02 (dois) anos até 05 (cinco) anos.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11.4 – A CONTRATADA ficará sujeita às seguintes penalidades, garantidas a prévia defesa, pela inexecução total ou parcial do Edital:</w:t>
      </w:r>
    </w:p>
    <w:p w:rsidR="00F766A0" w:rsidRPr="00C96F36" w:rsidRDefault="00F766A0" w:rsidP="00F766A0">
      <w:pPr>
        <w:spacing w:before="100" w:beforeAutospacing="1" w:after="100" w:afterAutospacing="1" w:line="360" w:lineRule="auto"/>
        <w:jc w:val="both"/>
        <w:rPr>
          <w:rFonts w:eastAsia="Calibri"/>
          <w:color w:val="000000" w:themeColor="text1"/>
          <w:sz w:val="24"/>
          <w:szCs w:val="24"/>
        </w:rPr>
      </w:pPr>
      <w:r w:rsidRPr="00C96F36">
        <w:rPr>
          <w:rFonts w:eastAsia="Calibri"/>
          <w:color w:val="000000" w:themeColor="text1"/>
          <w:sz w:val="24"/>
          <w:szCs w:val="24"/>
        </w:rPr>
        <w:t>I - advertência;</w:t>
      </w:r>
    </w:p>
    <w:p w:rsidR="00F766A0" w:rsidRPr="00C96F36" w:rsidRDefault="00F766A0" w:rsidP="00F766A0">
      <w:pPr>
        <w:spacing w:before="100" w:beforeAutospacing="1" w:after="100" w:afterAutospacing="1" w:line="360" w:lineRule="auto"/>
        <w:jc w:val="both"/>
        <w:rPr>
          <w:rFonts w:eastAsia="Calibri"/>
          <w:color w:val="000000" w:themeColor="text1"/>
          <w:sz w:val="24"/>
          <w:szCs w:val="24"/>
        </w:rPr>
      </w:pPr>
      <w:r w:rsidRPr="00C96F36">
        <w:rPr>
          <w:rFonts w:eastAsia="Calibri"/>
          <w:color w:val="000000" w:themeColor="text1"/>
          <w:sz w:val="24"/>
          <w:szCs w:val="24"/>
        </w:rPr>
        <w:t>II – multa(s):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F766A0" w:rsidRPr="00C96F36" w:rsidRDefault="00F766A0" w:rsidP="00BA11B2">
      <w:pPr>
        <w:numPr>
          <w:ilvl w:val="0"/>
          <w:numId w:val="10"/>
        </w:numPr>
        <w:tabs>
          <w:tab w:val="clear" w:pos="1428"/>
          <w:tab w:val="num" w:pos="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F766A0" w:rsidRPr="00C96F36" w:rsidRDefault="00F766A0" w:rsidP="00BA11B2">
      <w:pPr>
        <w:numPr>
          <w:ilvl w:val="0"/>
          <w:numId w:val="10"/>
        </w:numPr>
        <w:tabs>
          <w:tab w:val="clear" w:pos="1428"/>
          <w:tab w:val="num" w:pos="0"/>
        </w:tabs>
        <w:suppressAutoHyphens/>
        <w:spacing w:before="100" w:beforeAutospacing="1" w:after="100" w:afterAutospacing="1" w:line="100" w:lineRule="atLeast"/>
        <w:ind w:left="720"/>
        <w:jc w:val="both"/>
        <w:rPr>
          <w:rFonts w:eastAsia="Calibri"/>
          <w:color w:val="000000" w:themeColor="text1"/>
          <w:sz w:val="24"/>
          <w:szCs w:val="24"/>
        </w:rPr>
      </w:pPr>
      <w:r w:rsidRPr="00C96F36">
        <w:rPr>
          <w:rFonts w:eastAsia="Calibri"/>
          <w:color w:val="000000" w:themeColor="text1"/>
          <w:sz w:val="24"/>
          <w:szCs w:val="24"/>
        </w:rPr>
        <w:t>pelo descumprimento de qualquer outra obrigação: multa de 5% do valor total do contrato;</w:t>
      </w:r>
    </w:p>
    <w:p w:rsidR="00F766A0" w:rsidRPr="00C96F36" w:rsidRDefault="00F766A0" w:rsidP="00BA11B2">
      <w:pPr>
        <w:pStyle w:val="PargrafodaLista2"/>
        <w:numPr>
          <w:ilvl w:val="0"/>
          <w:numId w:val="10"/>
        </w:numPr>
        <w:tabs>
          <w:tab w:val="clear" w:pos="1428"/>
          <w:tab w:val="num" w:pos="0"/>
        </w:tabs>
        <w:spacing w:before="100" w:beforeAutospacing="1" w:after="100" w:afterAutospacing="1"/>
        <w:ind w:left="720"/>
        <w:jc w:val="both"/>
        <w:rPr>
          <w:rFonts w:eastAsia="Calibri"/>
          <w:color w:val="000000" w:themeColor="text1"/>
          <w:sz w:val="24"/>
          <w:szCs w:val="24"/>
        </w:rPr>
      </w:pPr>
      <w:r w:rsidRPr="00C96F36">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F766A0" w:rsidRPr="00C96F36" w:rsidRDefault="00F766A0" w:rsidP="00BA11B2">
      <w:pPr>
        <w:pStyle w:val="PargrafodaLista2"/>
        <w:numPr>
          <w:ilvl w:val="0"/>
          <w:numId w:val="10"/>
        </w:numPr>
        <w:tabs>
          <w:tab w:val="clear" w:pos="1428"/>
          <w:tab w:val="num" w:pos="0"/>
        </w:tabs>
        <w:spacing w:before="100" w:beforeAutospacing="1" w:after="100" w:afterAutospacing="1"/>
        <w:ind w:left="720"/>
        <w:jc w:val="both"/>
        <w:rPr>
          <w:rFonts w:eastAsia="Calibri"/>
          <w:color w:val="000000" w:themeColor="text1"/>
          <w:sz w:val="24"/>
          <w:szCs w:val="24"/>
        </w:rPr>
      </w:pPr>
      <w:r w:rsidRPr="00C96F36">
        <w:rPr>
          <w:rFonts w:eastAsia="Calibri"/>
          <w:color w:val="000000" w:themeColor="text1"/>
          <w:sz w:val="24"/>
          <w:szCs w:val="24"/>
        </w:rPr>
        <w:t xml:space="preserve"> Declaração de inidoneidade para licitar ou contratar com a Administração;</w:t>
      </w:r>
    </w:p>
    <w:p w:rsidR="00F766A0" w:rsidRPr="00C96F36" w:rsidRDefault="00F766A0" w:rsidP="00BA11B2">
      <w:pPr>
        <w:pStyle w:val="PargrafodaLista2"/>
        <w:numPr>
          <w:ilvl w:val="0"/>
          <w:numId w:val="10"/>
        </w:numPr>
        <w:tabs>
          <w:tab w:val="clear" w:pos="1428"/>
          <w:tab w:val="num" w:pos="0"/>
        </w:tabs>
        <w:spacing w:before="100" w:beforeAutospacing="1" w:after="100" w:afterAutospacing="1"/>
        <w:ind w:left="567" w:hanging="210"/>
        <w:jc w:val="both"/>
        <w:rPr>
          <w:rFonts w:eastAsia="Calibri"/>
          <w:color w:val="000000" w:themeColor="text1"/>
          <w:sz w:val="24"/>
          <w:szCs w:val="24"/>
        </w:rPr>
      </w:pPr>
      <w:r w:rsidRPr="00C96F36">
        <w:rPr>
          <w:rFonts w:eastAsia="Calibri"/>
          <w:color w:val="000000" w:themeColor="text1"/>
          <w:sz w:val="24"/>
          <w:szCs w:val="24"/>
        </w:rPr>
        <w:t xml:space="preserve">    O atraso na prestação dos serviços por mais de 24 (vinte e quatro) horas, ensejará a rescisão contratual, sem prejuízo da multa cabível;</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11.8 – Para as penalidades previstas nos subitens 9.1 ao 9.7 será garantido o direito ao contraditório e ampla defesa;</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lastRenderedPageBreak/>
        <w:t>11.9 - As penalidades só poderão ser relevadas nas hipóteses de caso fortuito ou força maior, devidamente justificados e comprovados, a juízo da Administração;</w:t>
      </w:r>
    </w:p>
    <w:p w:rsidR="00F766A0" w:rsidRPr="00C96F36" w:rsidRDefault="00F766A0" w:rsidP="00F766A0">
      <w:pPr>
        <w:spacing w:before="100" w:beforeAutospacing="1" w:after="100" w:afterAutospacing="1"/>
        <w:jc w:val="both"/>
        <w:rPr>
          <w:rFonts w:eastAsia="Calibri"/>
          <w:color w:val="000000" w:themeColor="text1"/>
          <w:sz w:val="24"/>
          <w:szCs w:val="24"/>
        </w:rPr>
      </w:pPr>
      <w:r w:rsidRPr="00C96F36">
        <w:rPr>
          <w:rFonts w:eastAsia="Calibri"/>
          <w:color w:val="000000" w:themeColor="text1"/>
          <w:sz w:val="24"/>
          <w:szCs w:val="24"/>
        </w:rPr>
        <w:t>11.10 – Constituirão motivos para rescisão do contrato, independente da conclusão do seu prazo: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Razões de interesse público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Reiterada desobediência dos preceitos estabelecidos;</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Falta grave a Juízo do Município;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Falência ou insolvência;</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Inexecução total ou parcial do contrato;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 xml:space="preserve">     Alteração social ou modificação da finalidade ou estrutura da empresa, que venha a prejudicar a execução do contrato;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Mudanças na legislação em vigor sobre licitações, impossibilitando a execução do presente contrato;</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Descumprimento de qualquer cláusula contratual;</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color w:val="000000" w:themeColor="text1"/>
          <w:sz w:val="24"/>
          <w:szCs w:val="24"/>
        </w:rPr>
      </w:pPr>
      <w:r w:rsidRPr="00C96F36">
        <w:rPr>
          <w:rFonts w:eastAsia="Calibri"/>
          <w:color w:val="000000" w:themeColor="text1"/>
          <w:sz w:val="24"/>
          <w:szCs w:val="24"/>
        </w:rPr>
        <w:t xml:space="preserve">     Ocorrência de caso fortuito ou de força maior, regularmente comprovada, impeditiva da execução do acordado entre as partes;</w:t>
      </w:r>
    </w:p>
    <w:p w:rsidR="00F766A0" w:rsidRPr="00C96F36" w:rsidRDefault="00F766A0" w:rsidP="00BA11B2">
      <w:pPr>
        <w:pStyle w:val="PargrafodaLista2"/>
        <w:numPr>
          <w:ilvl w:val="1"/>
          <w:numId w:val="11"/>
        </w:numPr>
        <w:spacing w:before="100" w:beforeAutospacing="1" w:after="100" w:afterAutospacing="1"/>
        <w:ind w:left="426" w:hanging="142"/>
        <w:jc w:val="both"/>
        <w:rPr>
          <w:rFonts w:eastAsia="Calibri"/>
          <w:b/>
          <w:bCs/>
          <w:color w:val="000000" w:themeColor="text1"/>
          <w:sz w:val="24"/>
          <w:szCs w:val="24"/>
        </w:rPr>
      </w:pPr>
      <w:r w:rsidRPr="00C96F36">
        <w:rPr>
          <w:rFonts w:eastAsia="Calibri"/>
          <w:color w:val="000000" w:themeColor="text1"/>
          <w:sz w:val="24"/>
          <w:szCs w:val="24"/>
        </w:rPr>
        <w:t xml:space="preserve">     Por acordo entre as partes, reduzido a termo, desde que haja conveniência para o Município.</w:t>
      </w:r>
    </w:p>
    <w:p w:rsidR="00857B2D" w:rsidRPr="00C96F36" w:rsidRDefault="00857B2D" w:rsidP="00B53E30">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F420DD" w:rsidRPr="00C96F36" w:rsidRDefault="00F420DD" w:rsidP="00B53E30">
      <w:pPr>
        <w:autoSpaceDE w:val="0"/>
        <w:autoSpaceDN w:val="0"/>
        <w:adjustRightInd w:val="0"/>
        <w:jc w:val="both"/>
        <w:rPr>
          <w:color w:val="000000" w:themeColor="text1"/>
          <w:sz w:val="24"/>
          <w:szCs w:val="24"/>
        </w:rPr>
      </w:pPr>
    </w:p>
    <w:p w:rsidR="00F766A0" w:rsidRPr="00C96F36" w:rsidRDefault="00F766A0" w:rsidP="00BA11B2">
      <w:pPr>
        <w:pStyle w:val="PargrafodaLista"/>
        <w:numPr>
          <w:ilvl w:val="0"/>
          <w:numId w:val="13"/>
        </w:numPr>
        <w:spacing w:line="360" w:lineRule="auto"/>
        <w:ind w:left="0" w:firstLine="0"/>
        <w:jc w:val="both"/>
        <w:rPr>
          <w:color w:val="000000" w:themeColor="text1"/>
        </w:rPr>
      </w:pPr>
      <w:r w:rsidRPr="00C96F36">
        <w:rPr>
          <w:color w:val="000000" w:themeColor="text1"/>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766A0" w:rsidRPr="00C96F36" w:rsidRDefault="00F766A0" w:rsidP="00BA11B2">
      <w:pPr>
        <w:pStyle w:val="PargrafodaLista"/>
        <w:numPr>
          <w:ilvl w:val="0"/>
          <w:numId w:val="13"/>
        </w:numPr>
        <w:spacing w:line="360" w:lineRule="auto"/>
        <w:ind w:left="0" w:firstLine="0"/>
        <w:jc w:val="both"/>
        <w:rPr>
          <w:b/>
          <w:color w:val="000000" w:themeColor="text1"/>
        </w:rPr>
      </w:pPr>
      <w:r w:rsidRPr="00C96F36">
        <w:rPr>
          <w:color w:val="000000" w:themeColor="text1"/>
        </w:rPr>
        <w:t xml:space="preserve">Mensalmente a CONTRATADA emitirá Nota Fiscal com a quantificação e especificação do produto, seu preço unitário e o preço total, </w:t>
      </w:r>
      <w:r w:rsidRPr="00C96F36">
        <w:rPr>
          <w:b/>
          <w:color w:val="000000" w:themeColor="text1"/>
        </w:rPr>
        <w:t>acompanhada dos cupons de fornecimento diário dos gêneros alimentícios consumidos durante o mês de referência</w:t>
      </w:r>
      <w:r w:rsidRPr="00C96F36">
        <w:rPr>
          <w:color w:val="000000" w:themeColor="text1"/>
        </w:rPr>
        <w:t>, e a apresentará à Secretaria que os emitiu para conferência de dados, então seguirá o trâmite para efetivação do pagamento.</w:t>
      </w:r>
    </w:p>
    <w:p w:rsidR="00F766A0" w:rsidRPr="00C96F36" w:rsidRDefault="00F766A0" w:rsidP="00BA11B2">
      <w:pPr>
        <w:pStyle w:val="PargrafodaLista"/>
        <w:numPr>
          <w:ilvl w:val="0"/>
          <w:numId w:val="13"/>
        </w:numPr>
        <w:spacing w:line="360" w:lineRule="auto"/>
        <w:ind w:left="0" w:firstLine="0"/>
        <w:jc w:val="both"/>
        <w:rPr>
          <w:color w:val="000000" w:themeColor="text1"/>
        </w:rPr>
      </w:pPr>
      <w:r w:rsidRPr="00C96F36">
        <w:rPr>
          <w:color w:val="000000" w:themeColor="text1"/>
        </w:rPr>
        <w:t>O pagamento será suspenso se observado algum descumprimento das obrigações assumidas pela CONTRATADA, no que se refere à habilitação e qualificação exigidas na licitação.</w:t>
      </w:r>
    </w:p>
    <w:p w:rsidR="00F766A0" w:rsidRPr="00C96F36" w:rsidRDefault="00F766A0" w:rsidP="00BA11B2">
      <w:pPr>
        <w:pStyle w:val="PargrafodaLista"/>
        <w:numPr>
          <w:ilvl w:val="0"/>
          <w:numId w:val="13"/>
        </w:numPr>
        <w:spacing w:line="360" w:lineRule="auto"/>
        <w:ind w:left="0" w:firstLine="0"/>
        <w:jc w:val="both"/>
        <w:rPr>
          <w:color w:val="000000" w:themeColor="text1"/>
        </w:rPr>
      </w:pPr>
      <w:r w:rsidRPr="00C96F36">
        <w:rPr>
          <w:color w:val="000000" w:themeColor="text1"/>
        </w:rPr>
        <w:t>Qualquer pagamento somente será efetuado à CONTRATADA após as conferências do Controle Interno, e ainda, se a CONTRATADA não tiver nenhuma pendência de débito junto à CONTRATANTE, inclusive multa.</w:t>
      </w:r>
    </w:p>
    <w:p w:rsidR="00F766A0" w:rsidRPr="00C96F36" w:rsidRDefault="00F766A0" w:rsidP="00BA11B2">
      <w:pPr>
        <w:pStyle w:val="PargrafodaLista"/>
        <w:numPr>
          <w:ilvl w:val="0"/>
          <w:numId w:val="13"/>
        </w:numPr>
        <w:spacing w:line="360" w:lineRule="auto"/>
        <w:ind w:left="0" w:firstLine="0"/>
        <w:jc w:val="both"/>
        <w:rPr>
          <w:bCs/>
          <w:color w:val="000000" w:themeColor="text1"/>
        </w:rPr>
      </w:pPr>
      <w:r w:rsidRPr="00C96F36">
        <w:rPr>
          <w:color w:val="000000" w:themeColor="text1"/>
        </w:rPr>
        <w:t>Fica vedada à CONTRATADA a cessão de créditos às Instituições Financeiras ou quaisquer outras, sob pena de rescisão contratual e demais sanções.</w:t>
      </w:r>
    </w:p>
    <w:p w:rsidR="00F766A0" w:rsidRPr="00C96F36" w:rsidRDefault="00F766A0" w:rsidP="00BA11B2">
      <w:pPr>
        <w:pStyle w:val="PargrafodaLista"/>
        <w:numPr>
          <w:ilvl w:val="0"/>
          <w:numId w:val="13"/>
        </w:numPr>
        <w:spacing w:line="360" w:lineRule="auto"/>
        <w:ind w:left="0" w:firstLine="0"/>
        <w:jc w:val="both"/>
        <w:rPr>
          <w:bCs/>
          <w:color w:val="000000" w:themeColor="text1"/>
        </w:rPr>
      </w:pPr>
      <w:r w:rsidRPr="00C96F36">
        <w:rPr>
          <w:bCs/>
          <w:color w:val="000000" w:themeColor="text1"/>
        </w:rPr>
        <w:t>Juntamente com a Nota Fiscal , a Empresa Vencedora deverá apresentar os documentos abaixo relacionados, com validade atualizada, conforme art 55, inc XIII da Lei 8.666/93 :</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de Regularidade com INSS - Certidão Unificada</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lastRenderedPageBreak/>
        <w:t>Certidão de Regularidade com FGTS</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Conjunta de Débitos Relativos a Tributos Federais e Dívida Ativa da União.</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de Regularidade para com a Fazenda Estadual e a Certidão emitida pela Procuradoria Geral o Estado;</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Certidão de Regularidade para com a Fazenda Municipal da sede da Licitante</w:t>
      </w:r>
    </w:p>
    <w:p w:rsidR="00F766A0" w:rsidRPr="00C96F36" w:rsidRDefault="00F766A0" w:rsidP="00BA11B2">
      <w:pPr>
        <w:pStyle w:val="PargrafodaLista"/>
        <w:numPr>
          <w:ilvl w:val="0"/>
          <w:numId w:val="14"/>
        </w:numPr>
        <w:tabs>
          <w:tab w:val="left" w:pos="284"/>
        </w:tabs>
        <w:spacing w:after="120"/>
        <w:jc w:val="both"/>
        <w:rPr>
          <w:bCs/>
          <w:color w:val="000000" w:themeColor="text1"/>
        </w:rPr>
      </w:pPr>
      <w:r w:rsidRPr="00C96F36">
        <w:rPr>
          <w:bCs/>
          <w:color w:val="000000" w:themeColor="text1"/>
        </w:rPr>
        <w:t xml:space="preserve">Prova da inexistência de débitos trabalhista mediante a apresentação da Certidão Negativa de Débitos inadimplidos perante a Justiça do Trabalho, LEI – 12.440/11, de 07 de janeiro de 2012 (Certidão emitida gratuitamente pelo site: </w:t>
      </w:r>
      <w:hyperlink r:id="rId7" w:history="1">
        <w:r w:rsidRPr="00C96F36">
          <w:rPr>
            <w:rStyle w:val="Hyperlink"/>
            <w:color w:val="000000" w:themeColor="text1"/>
          </w:rPr>
          <w:t>HTTP://www.tst.jus.br</w:t>
        </w:r>
      </w:hyperlink>
      <w:r w:rsidRPr="00C96F36">
        <w:rPr>
          <w:color w:val="000000" w:themeColor="text1"/>
        </w:rPr>
        <w:t xml:space="preserve"> )</w:t>
      </w:r>
    </w:p>
    <w:p w:rsidR="00F766A0" w:rsidRPr="00C96F36" w:rsidRDefault="00F766A0" w:rsidP="00BA11B2">
      <w:pPr>
        <w:pStyle w:val="PargrafodaLista"/>
        <w:widowControl w:val="0"/>
        <w:numPr>
          <w:ilvl w:val="0"/>
          <w:numId w:val="14"/>
        </w:numPr>
        <w:tabs>
          <w:tab w:val="left" w:pos="284"/>
          <w:tab w:val="left" w:pos="1418"/>
        </w:tabs>
        <w:spacing w:after="120"/>
        <w:jc w:val="both"/>
        <w:rPr>
          <w:color w:val="000000" w:themeColor="text1"/>
        </w:rPr>
      </w:pPr>
      <w:r w:rsidRPr="00C96F36">
        <w:rPr>
          <w:color w:val="000000" w:themeColor="text1"/>
        </w:rPr>
        <w:t>Fica vedada a contratada a cessão de créditos às instituições financeiras ou quaisquer outras, sob pena de rescisão contratual e demais sanções.</w:t>
      </w:r>
    </w:p>
    <w:p w:rsidR="00C16E9C" w:rsidRPr="00C96F36" w:rsidRDefault="00C16E9C" w:rsidP="00F766A0">
      <w:pPr>
        <w:pStyle w:val="PargrafodaLista1"/>
        <w:widowControl w:val="0"/>
        <w:ind w:left="0" w:firstLine="0"/>
        <w:rPr>
          <w:rFonts w:ascii="Times New Roman" w:hAnsi="Times New Roman" w:cs="Times New Roman"/>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96F36" w:rsidRDefault="00E3223C" w:rsidP="00AF28C8">
      <w:pPr>
        <w:pStyle w:val="Cabealho"/>
        <w:tabs>
          <w:tab w:val="clear" w:pos="4419"/>
          <w:tab w:val="clear" w:pos="8838"/>
        </w:tabs>
        <w:spacing w:before="240"/>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F766A0" w:rsidRPr="00C96F36" w:rsidRDefault="008E3932" w:rsidP="00AF28C8">
      <w:pPr>
        <w:spacing w:before="240" w:line="360" w:lineRule="auto"/>
        <w:jc w:val="both"/>
        <w:rPr>
          <w:color w:val="000000" w:themeColor="text1"/>
          <w:sz w:val="24"/>
          <w:szCs w:val="24"/>
        </w:rPr>
      </w:pPr>
      <w:r w:rsidRPr="00C96F36">
        <w:rPr>
          <w:color w:val="000000" w:themeColor="text1"/>
          <w:sz w:val="24"/>
          <w:szCs w:val="24"/>
        </w:rPr>
        <w:t>14.1</w:t>
      </w:r>
      <w:r w:rsidR="00F766A0" w:rsidRPr="00C96F36">
        <w:rPr>
          <w:color w:val="000000" w:themeColor="text1"/>
          <w:sz w:val="24"/>
          <w:szCs w:val="24"/>
        </w:rPr>
        <w:t xml:space="preserve"> – Uma vez homologado o resultado da licitação, a licitante vencedora será convocada para a assinatura do termo de contrato, no prazo de 5 (cinco) dias, sob pena de decai o direito à contratação, sem prejuízo das sanções previstas no art. 81 da Lei 8666/93.</w:t>
      </w:r>
    </w:p>
    <w:p w:rsidR="00F766A0" w:rsidRPr="00C96F36" w:rsidRDefault="00F766A0" w:rsidP="00AF28C8">
      <w:pPr>
        <w:spacing w:before="240" w:line="360" w:lineRule="auto"/>
        <w:jc w:val="both"/>
        <w:rPr>
          <w:color w:val="000000" w:themeColor="text1"/>
          <w:sz w:val="24"/>
          <w:szCs w:val="24"/>
        </w:rPr>
      </w:pPr>
      <w:r w:rsidRPr="00C96F36">
        <w:rPr>
          <w:color w:val="000000" w:themeColor="text1"/>
          <w:sz w:val="24"/>
          <w:szCs w:val="24"/>
        </w:rPr>
        <w:t>14.1.2 – O prazo de convocação para assinatura poderá ser prorrogado uma vez, por igual período (cinco dias), quando solicitado pela parte durante o seu transcurso e desde que ocorra motivo justificado aceito pela Administração.</w:t>
      </w:r>
    </w:p>
    <w:p w:rsidR="00F766A0" w:rsidRPr="00C96F36" w:rsidRDefault="00F766A0" w:rsidP="00AF28C8">
      <w:pPr>
        <w:spacing w:before="240" w:line="360" w:lineRule="auto"/>
        <w:jc w:val="both"/>
        <w:rPr>
          <w:color w:val="000000" w:themeColor="text1"/>
          <w:sz w:val="24"/>
          <w:szCs w:val="24"/>
        </w:rPr>
      </w:pPr>
      <w:r w:rsidRPr="00C96F36">
        <w:rPr>
          <w:color w:val="000000" w:themeColor="text1"/>
          <w:sz w:val="24"/>
          <w:szCs w:val="24"/>
        </w:rPr>
        <w:lastRenderedPageBreak/>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766A0" w:rsidRPr="00C96F36" w:rsidRDefault="00F766A0" w:rsidP="00AF28C8">
      <w:pPr>
        <w:spacing w:before="240" w:line="360" w:lineRule="auto"/>
        <w:jc w:val="both"/>
        <w:rPr>
          <w:color w:val="000000" w:themeColor="text1"/>
          <w:sz w:val="24"/>
          <w:szCs w:val="24"/>
        </w:rPr>
      </w:pPr>
      <w:r w:rsidRPr="00C96F36">
        <w:rPr>
          <w:color w:val="000000" w:themeColor="text1"/>
          <w:sz w:val="24"/>
          <w:szCs w:val="24"/>
        </w:rPr>
        <w:t>14.1.4 – Decorridos 60 (sessenta) dias da data da entrega das propostas, sem convocação para a contratação, ficam os licitantes liberados dos compromissos assumidos.</w:t>
      </w:r>
    </w:p>
    <w:p w:rsidR="00F766A0" w:rsidRPr="00C96F36" w:rsidRDefault="00F766A0" w:rsidP="00AF28C8">
      <w:pPr>
        <w:spacing w:before="240" w:line="360" w:lineRule="auto"/>
        <w:jc w:val="both"/>
        <w:rPr>
          <w:color w:val="000000" w:themeColor="text1"/>
          <w:sz w:val="24"/>
          <w:szCs w:val="24"/>
        </w:rPr>
      </w:pPr>
      <w:r w:rsidRPr="00C96F36">
        <w:rPr>
          <w:color w:val="000000" w:themeColor="text1"/>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766A0" w:rsidRPr="00C96F36" w:rsidRDefault="00F766A0" w:rsidP="00AF28C8">
      <w:pPr>
        <w:pStyle w:val="Cabealho"/>
        <w:tabs>
          <w:tab w:val="clear" w:pos="4419"/>
          <w:tab w:val="clear" w:pos="8838"/>
        </w:tabs>
        <w:spacing w:before="240" w:line="360" w:lineRule="auto"/>
        <w:jc w:val="both"/>
        <w:rPr>
          <w:color w:val="000000" w:themeColor="text1"/>
          <w:sz w:val="24"/>
          <w:szCs w:val="24"/>
        </w:rPr>
      </w:pPr>
      <w:r w:rsidRPr="00C96F36">
        <w:rPr>
          <w:color w:val="000000" w:themeColor="text1"/>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483FEC" w:rsidRDefault="00483FE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15- DA FISCALIZAÇÃO (Art. 67, da Lei 8.666/93)</w:t>
      </w:r>
    </w:p>
    <w:p w:rsidR="00E3223C" w:rsidRPr="00C96F36" w:rsidRDefault="00E3223C" w:rsidP="00B53E30">
      <w:pPr>
        <w:pStyle w:val="Cabealho"/>
        <w:tabs>
          <w:tab w:val="clear" w:pos="4419"/>
          <w:tab w:val="clear" w:pos="8838"/>
        </w:tabs>
        <w:jc w:val="both"/>
        <w:rPr>
          <w:b/>
          <w:color w:val="000000" w:themeColor="text1"/>
          <w:sz w:val="24"/>
          <w:szCs w:val="24"/>
        </w:rPr>
      </w:pPr>
    </w:p>
    <w:p w:rsidR="00483FEC" w:rsidRPr="00483FEC" w:rsidRDefault="00F766A0" w:rsidP="00483FEC">
      <w:pPr>
        <w:spacing w:after="160"/>
        <w:jc w:val="both"/>
        <w:rPr>
          <w:sz w:val="24"/>
          <w:szCs w:val="24"/>
        </w:rPr>
      </w:pPr>
      <w:r w:rsidRPr="00483FEC">
        <w:rPr>
          <w:color w:val="000000" w:themeColor="text1"/>
          <w:sz w:val="24"/>
          <w:szCs w:val="24"/>
        </w:rPr>
        <w:t xml:space="preserve">15.1 – </w:t>
      </w:r>
      <w:r w:rsidR="00483FEC" w:rsidRPr="00483FEC">
        <w:rPr>
          <w:color w:val="000000"/>
          <w:sz w:val="24"/>
          <w:szCs w:val="24"/>
        </w:rPr>
        <w:t xml:space="preserve"> O gerenciamento e a fiscalização da contratação decorrente deste Termo Referência caberá à Secretaria Municipal de Educação  .</w:t>
      </w:r>
    </w:p>
    <w:p w:rsidR="00483FEC" w:rsidRPr="00483FEC" w:rsidRDefault="00483FEC" w:rsidP="00483FEC">
      <w:pPr>
        <w:spacing w:after="160"/>
        <w:jc w:val="both"/>
        <w:rPr>
          <w:color w:val="FF0000"/>
          <w:sz w:val="24"/>
          <w:szCs w:val="24"/>
        </w:rPr>
      </w:pPr>
      <w:r>
        <w:rPr>
          <w:color w:val="000000"/>
          <w:sz w:val="24"/>
          <w:szCs w:val="24"/>
        </w:rPr>
        <w:t>15</w:t>
      </w:r>
      <w:r w:rsidRPr="00483FEC">
        <w:rPr>
          <w:color w:val="000000"/>
          <w:sz w:val="24"/>
          <w:szCs w:val="24"/>
        </w:rPr>
        <w:t xml:space="preserve">.1.1 </w:t>
      </w:r>
      <w:r w:rsidRPr="00483FEC">
        <w:rPr>
          <w:sz w:val="24"/>
          <w:szCs w:val="24"/>
        </w:rPr>
        <w:t>– A fiscalização do contrato será de responsabilidade das servidoras e Gestoras Renata Salloto Marchetti, matrícula 10/3616-SME e Ôraznia Gonçalves de Jesus, matrícula 10/1701-SME, respectivamente lotadas nas Creches Municipais Darcília Vieira Jasmim e Maria José Calvão Lobosco, nos moldes do que especifica o artigo 67 da Lei 8666/93.</w:t>
      </w:r>
    </w:p>
    <w:p w:rsidR="00483FEC" w:rsidRPr="00483FEC" w:rsidRDefault="00483FEC" w:rsidP="00483FEC">
      <w:pPr>
        <w:spacing w:after="160"/>
        <w:jc w:val="both"/>
        <w:rPr>
          <w:color w:val="000000"/>
          <w:sz w:val="24"/>
          <w:szCs w:val="24"/>
        </w:rPr>
      </w:pPr>
      <w:r>
        <w:rPr>
          <w:color w:val="000000"/>
          <w:sz w:val="24"/>
          <w:szCs w:val="24"/>
        </w:rPr>
        <w:t>15</w:t>
      </w:r>
      <w:r w:rsidRPr="00483FEC">
        <w:rPr>
          <w:color w:val="000000"/>
          <w:sz w:val="24"/>
          <w:szCs w:val="24"/>
        </w:rPr>
        <w:t xml:space="preserve">.1.2 – O(s) fiscalizador(s) da respectiva Secretaria determinará o que for necessário para regularização de faltas ou eventuais problemas relacionados a aquisição </w:t>
      </w:r>
      <w:r w:rsidRPr="00483FEC">
        <w:rPr>
          <w:sz w:val="24"/>
          <w:szCs w:val="24"/>
        </w:rPr>
        <w:t>do produto</w:t>
      </w:r>
      <w:r w:rsidRPr="00483FEC">
        <w:rPr>
          <w:color w:val="000000"/>
          <w:sz w:val="24"/>
          <w:szCs w:val="24"/>
        </w:rPr>
        <w:t>, nos termos do art. 67 da Lei Federal 8.666/93 e, na sua falta ou impedimento, pelo seu substituto;</w:t>
      </w:r>
    </w:p>
    <w:p w:rsidR="00483FEC" w:rsidRPr="00483FEC" w:rsidRDefault="00483FEC" w:rsidP="00483FEC">
      <w:pPr>
        <w:pStyle w:val="Cabealho"/>
        <w:tabs>
          <w:tab w:val="clear" w:pos="4419"/>
          <w:tab w:val="clear" w:pos="8838"/>
        </w:tabs>
        <w:spacing w:after="160"/>
        <w:jc w:val="both"/>
        <w:rPr>
          <w:color w:val="000000"/>
          <w:sz w:val="24"/>
          <w:szCs w:val="24"/>
        </w:rPr>
      </w:pPr>
      <w:r>
        <w:rPr>
          <w:color w:val="000000"/>
          <w:sz w:val="24"/>
          <w:szCs w:val="24"/>
        </w:rPr>
        <w:t>15</w:t>
      </w:r>
      <w:r w:rsidRPr="00483FEC">
        <w:rPr>
          <w:color w:val="000000"/>
          <w:sz w:val="24"/>
          <w:szCs w:val="24"/>
        </w:rPr>
        <w:t xml:space="preserve">.1.3 – Ficam reservados à fiscalização o direito e a autoridade para resolver todo e qualquer caso singular, omisso ou duvidoso não previsto no processo Administrativo. </w:t>
      </w:r>
    </w:p>
    <w:p w:rsidR="00483FEC" w:rsidRPr="00483FEC" w:rsidRDefault="00483FEC" w:rsidP="00483FEC">
      <w:pPr>
        <w:spacing w:after="160"/>
        <w:jc w:val="both"/>
        <w:rPr>
          <w:color w:val="000000"/>
          <w:sz w:val="24"/>
          <w:szCs w:val="24"/>
        </w:rPr>
      </w:pPr>
      <w:r>
        <w:rPr>
          <w:sz w:val="24"/>
          <w:szCs w:val="24"/>
        </w:rPr>
        <w:t>15</w:t>
      </w:r>
      <w:r w:rsidRPr="00483FEC">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483FEC">
        <w:rPr>
          <w:color w:val="FF6600"/>
          <w:sz w:val="24"/>
          <w:szCs w:val="24"/>
        </w:rPr>
        <w:t>.</w:t>
      </w:r>
    </w:p>
    <w:p w:rsidR="008B42EB" w:rsidRPr="00C96F36" w:rsidRDefault="008B42EB" w:rsidP="00483FEC">
      <w:pPr>
        <w:spacing w:after="120" w:line="276" w:lineRule="auto"/>
        <w:jc w:val="both"/>
        <w:rPr>
          <w:b/>
          <w:color w:val="000000" w:themeColor="text1"/>
          <w:sz w:val="24"/>
          <w:szCs w:val="24"/>
        </w:rPr>
      </w:pPr>
    </w:p>
    <w:p w:rsidR="00903CE1" w:rsidRPr="00C96F36" w:rsidRDefault="00903CE1" w:rsidP="00B53E30">
      <w:pPr>
        <w:pStyle w:val="PargrafodaLista10"/>
        <w:widowControl w:val="0"/>
        <w:shd w:val="clear" w:color="auto" w:fill="FFFFFF"/>
        <w:ind w:left="0"/>
        <w:jc w:val="both"/>
        <w:rPr>
          <w:color w:val="000000" w:themeColor="text1"/>
        </w:rPr>
      </w:pPr>
      <w:r w:rsidRPr="00C96F36">
        <w:rPr>
          <w:b/>
          <w:bCs/>
          <w:color w:val="000000" w:themeColor="text1"/>
        </w:rPr>
        <w:t>16.0</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483FEC" w:rsidRPr="00483FEC" w:rsidRDefault="00145B78" w:rsidP="00483FEC">
      <w:pPr>
        <w:autoSpaceDE w:val="0"/>
        <w:autoSpaceDN w:val="0"/>
        <w:adjustRightInd w:val="0"/>
        <w:spacing w:after="160"/>
        <w:jc w:val="both"/>
        <w:rPr>
          <w:sz w:val="24"/>
          <w:szCs w:val="24"/>
        </w:rPr>
      </w:pPr>
      <w:r w:rsidRPr="00483FEC">
        <w:rPr>
          <w:color w:val="000000" w:themeColor="text1"/>
          <w:sz w:val="24"/>
          <w:szCs w:val="24"/>
        </w:rPr>
        <w:t>16.1</w:t>
      </w:r>
      <w:r w:rsidR="00483FEC">
        <w:rPr>
          <w:color w:val="000000" w:themeColor="text1"/>
          <w:sz w:val="24"/>
          <w:szCs w:val="24"/>
        </w:rPr>
        <w:t xml:space="preserve"> </w:t>
      </w:r>
      <w:r w:rsidR="00483FEC" w:rsidRPr="00483FEC">
        <w:rPr>
          <w:sz w:val="24"/>
          <w:szCs w:val="24"/>
        </w:rPr>
        <w:t xml:space="preserve">– São obrigações da </w:t>
      </w:r>
      <w:r w:rsidR="00483FEC" w:rsidRPr="00483FEC">
        <w:rPr>
          <w:b/>
          <w:bCs/>
          <w:sz w:val="24"/>
          <w:szCs w:val="24"/>
        </w:rPr>
        <w:t xml:space="preserve">CONTRATADA </w:t>
      </w:r>
      <w:r w:rsidR="00483FEC" w:rsidRPr="00483FEC">
        <w:rPr>
          <w:sz w:val="24"/>
          <w:szCs w:val="24"/>
        </w:rPr>
        <w:t>, sem que a elas se limitem:</w:t>
      </w:r>
    </w:p>
    <w:p w:rsidR="00483FEC" w:rsidRPr="00483FEC" w:rsidRDefault="00483FEC" w:rsidP="00483FEC">
      <w:pPr>
        <w:pStyle w:val="PargrafodaLista10"/>
        <w:widowControl w:val="0"/>
        <w:shd w:val="clear" w:color="auto" w:fill="FFFFFF"/>
        <w:spacing w:after="160"/>
        <w:ind w:left="0"/>
        <w:jc w:val="both"/>
        <w:rPr>
          <w:color w:val="auto"/>
          <w:kern w:val="0"/>
          <w:lang w:eastAsia="en-US"/>
        </w:rPr>
      </w:pPr>
      <w:r>
        <w:rPr>
          <w:color w:val="auto"/>
          <w:kern w:val="0"/>
          <w:lang w:eastAsia="en-US"/>
        </w:rPr>
        <w:lastRenderedPageBreak/>
        <w:t>16</w:t>
      </w:r>
      <w:r w:rsidRPr="00483FEC">
        <w:rPr>
          <w:color w:val="auto"/>
          <w:kern w:val="0"/>
          <w:lang w:eastAsia="en-US"/>
        </w:rPr>
        <w:t>.2 - Fornecer todo o objeto solicitado em conformidade com os prazos determinados, devendo comunicar por escrito a fiscalização do contrato qualquer caso de força maior que justifique o atraso no fornecimento.</w:t>
      </w:r>
    </w:p>
    <w:p w:rsidR="00483FEC" w:rsidRPr="00483FEC" w:rsidRDefault="00483FEC" w:rsidP="00483FEC">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483FEC">
        <w:rPr>
          <w:color w:val="auto"/>
          <w:kern w:val="0"/>
          <w:lang w:eastAsia="en-US"/>
        </w:rPr>
        <w:t>.3 - Atender prontamente quaisquer exigências da fiscalização do contrato, inerentes ao objeto da contratação.</w:t>
      </w:r>
    </w:p>
    <w:p w:rsidR="00483FEC" w:rsidRPr="00483FEC" w:rsidRDefault="00483FEC" w:rsidP="00483FEC">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483FEC">
        <w:rPr>
          <w:color w:val="auto"/>
          <w:kern w:val="0"/>
          <w:lang w:eastAsia="en-US"/>
        </w:rPr>
        <w:t xml:space="preserve">.4 - Manter, durante a execução do contrato, as mesmas condições da habilitação. </w:t>
      </w:r>
    </w:p>
    <w:p w:rsidR="00483FEC" w:rsidRPr="00483FEC" w:rsidRDefault="00483FEC" w:rsidP="00483FEC">
      <w:pPr>
        <w:pStyle w:val="PargrafodaLista10"/>
        <w:widowControl w:val="0"/>
        <w:shd w:val="clear" w:color="auto" w:fill="FFFFFF"/>
        <w:spacing w:after="160"/>
        <w:ind w:left="0"/>
        <w:jc w:val="both"/>
        <w:rPr>
          <w:color w:val="auto"/>
          <w:kern w:val="0"/>
          <w:lang w:eastAsia="en-US"/>
        </w:rPr>
      </w:pPr>
      <w:r w:rsidRPr="00483FEC">
        <w:rPr>
          <w:color w:val="auto"/>
          <w:kern w:val="0"/>
          <w:lang w:eastAsia="en-US"/>
        </w:rPr>
        <w:t>4.5 - Responsabilizar-se para que todo o objeto seja entregue no depósito da Secretaria Municipal de Educação, localizado na Av. Walter Vendas Rodrigues, s/n, Campo Belo, Bom Jardim/RJ, CEP: 28.660.000.</w:t>
      </w:r>
    </w:p>
    <w:p w:rsidR="00483FEC" w:rsidRPr="00483FEC" w:rsidRDefault="00483FEC" w:rsidP="00483FEC">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483FEC">
        <w:rPr>
          <w:color w:val="auto"/>
          <w:kern w:val="0"/>
          <w:lang w:eastAsia="en-US"/>
        </w:rPr>
        <w:t>.6 - Garantir que todo o objeto adquirido seja de boa qualidade.</w:t>
      </w:r>
    </w:p>
    <w:p w:rsidR="00483FEC" w:rsidRPr="00483FEC" w:rsidRDefault="00483FEC" w:rsidP="00483FEC">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483FEC">
        <w:rPr>
          <w:color w:val="auto"/>
          <w:kern w:val="0"/>
          <w:lang w:eastAsia="en-US"/>
        </w:rPr>
        <w:t>.7 - Substituir, no prazo máximo de 48h, os itens que apresentarem incompatibilidade, apresentarem defeitos ou estiverem danificados.</w:t>
      </w:r>
    </w:p>
    <w:p w:rsidR="00483FEC" w:rsidRPr="00483FEC" w:rsidRDefault="00483FEC" w:rsidP="00483FEC">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483FEC">
        <w:rPr>
          <w:color w:val="auto"/>
          <w:kern w:val="0"/>
          <w:lang w:eastAsia="en-US"/>
        </w:rPr>
        <w:t>.8 - Emitir notas fiscais, correspondentes a cada empenho de despesa, acompanhada de todas as CNDs.</w:t>
      </w:r>
    </w:p>
    <w:p w:rsidR="00483FEC" w:rsidRPr="00483FEC" w:rsidRDefault="00483FEC" w:rsidP="00483FEC">
      <w:pPr>
        <w:pStyle w:val="PargrafodaLista10"/>
        <w:widowControl w:val="0"/>
        <w:shd w:val="clear" w:color="auto" w:fill="FFFFFF"/>
        <w:ind w:left="420"/>
        <w:jc w:val="both"/>
        <w:rPr>
          <w:color w:val="000000" w:themeColor="text1"/>
        </w:rPr>
      </w:pPr>
    </w:p>
    <w:p w:rsidR="00903CE1" w:rsidRPr="00C96F36" w:rsidRDefault="00903CE1" w:rsidP="00B53E30">
      <w:pPr>
        <w:pStyle w:val="PargrafodaLista10"/>
        <w:widowControl w:val="0"/>
        <w:numPr>
          <w:ilvl w:val="0"/>
          <w:numId w:val="5"/>
        </w:numPr>
        <w:shd w:val="clear" w:color="auto" w:fill="FFFFFF"/>
        <w:jc w:val="both"/>
        <w:rPr>
          <w:color w:val="000000" w:themeColor="text1"/>
        </w:rPr>
      </w:pPr>
      <w:r w:rsidRPr="00C96F36">
        <w:rPr>
          <w:b/>
          <w:bCs/>
          <w:color w:val="000000" w:themeColor="text1"/>
        </w:rPr>
        <w:t xml:space="preserve"> DAS OBRIGAÇÕES DA CONTRATANTE</w:t>
      </w:r>
      <w:r w:rsidRPr="00C96F36">
        <w:rPr>
          <w:b/>
          <w:bCs/>
          <w:color w:val="000000" w:themeColor="text1"/>
          <w:u w:val="single"/>
        </w:rPr>
        <w:t>:</w:t>
      </w:r>
    </w:p>
    <w:p w:rsidR="00903CE1" w:rsidRPr="00C96F36" w:rsidRDefault="00903CE1" w:rsidP="00B53E30">
      <w:pPr>
        <w:pStyle w:val="PargrafodaLista10"/>
        <w:widowControl w:val="0"/>
        <w:spacing w:line="360" w:lineRule="auto"/>
        <w:ind w:left="0"/>
        <w:jc w:val="both"/>
        <w:rPr>
          <w:color w:val="000000" w:themeColor="text1"/>
        </w:rPr>
      </w:pPr>
    </w:p>
    <w:p w:rsidR="00145B78" w:rsidRPr="00C96F36" w:rsidRDefault="00145B78" w:rsidP="00145B78">
      <w:pPr>
        <w:pStyle w:val="PargrafodaLista10"/>
        <w:spacing w:line="360" w:lineRule="auto"/>
        <w:ind w:left="0"/>
        <w:jc w:val="both"/>
        <w:rPr>
          <w:color w:val="000000" w:themeColor="text1"/>
        </w:rPr>
      </w:pPr>
      <w:r w:rsidRPr="00C96F36">
        <w:rPr>
          <w:color w:val="000000" w:themeColor="text1"/>
        </w:rPr>
        <w:t>17.1 – D</w:t>
      </w:r>
      <w:r w:rsidRPr="00C96F36">
        <w:rPr>
          <w:color w:val="000000" w:themeColor="text1"/>
          <w:spacing w:val="-5"/>
        </w:rPr>
        <w:t>ar à CONTRATADA as condições necessárias à regular execução do contrato.</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17.2 – Fornecer todas as informações necessárias para que a contratada possa entregar o objeto dentro das especificações técnicas recomendadas;</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17.3 – Comunicar à CONTRATADA toda e qualquer ocorrência relacionada à execução do contrato;</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17.4 – Efetuar o pagamento à CONTRATADA, na forma convencionada neste Edital;</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145B78" w:rsidRPr="00C96F36" w:rsidRDefault="00145B78" w:rsidP="00145B78">
      <w:pPr>
        <w:shd w:val="clear" w:color="auto" w:fill="FFFFFF"/>
        <w:spacing w:line="360" w:lineRule="auto"/>
        <w:jc w:val="both"/>
        <w:rPr>
          <w:color w:val="000000" w:themeColor="text1"/>
          <w:sz w:val="24"/>
          <w:szCs w:val="24"/>
        </w:rPr>
      </w:pPr>
      <w:r w:rsidRPr="00C96F36">
        <w:rPr>
          <w:color w:val="000000" w:themeColor="text1"/>
          <w:sz w:val="24"/>
          <w:szCs w:val="24"/>
        </w:rPr>
        <w:t>17.6 – Verificar a regularidade fiscal da CONTRATADA antes de efetuar o pagamento.</w:t>
      </w:r>
    </w:p>
    <w:p w:rsidR="00145B78" w:rsidRPr="00C96F36" w:rsidRDefault="00145B78" w:rsidP="00145B78">
      <w:pPr>
        <w:widowControl w:val="0"/>
        <w:spacing w:line="360" w:lineRule="auto"/>
        <w:jc w:val="both"/>
        <w:rPr>
          <w:b/>
          <w:color w:val="000000" w:themeColor="text1"/>
          <w:sz w:val="24"/>
          <w:szCs w:val="24"/>
        </w:rPr>
      </w:pPr>
      <w:r w:rsidRPr="00C96F36">
        <w:rPr>
          <w:color w:val="000000" w:themeColor="text1"/>
          <w:sz w:val="24"/>
          <w:szCs w:val="24"/>
        </w:rPr>
        <w:t xml:space="preserve">17.7 – Aplicar penalidades à contratada, por descumprimento contratual. </w:t>
      </w:r>
    </w:p>
    <w:p w:rsidR="00AF014F" w:rsidRPr="00C96F36" w:rsidRDefault="00AF014F" w:rsidP="00D55F3B">
      <w:pPr>
        <w:pStyle w:val="PargrafodaLista10"/>
        <w:widowControl w:val="0"/>
        <w:spacing w:line="360" w:lineRule="auto"/>
        <w:ind w:left="0"/>
        <w:jc w:val="both"/>
        <w:rPr>
          <w:color w:val="000000" w:themeColor="text1"/>
        </w:rPr>
      </w:pP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145B78" w:rsidRDefault="00D55F3B" w:rsidP="00D55F3B">
      <w:pPr>
        <w:widowControl w:val="0"/>
        <w:spacing w:line="360" w:lineRule="auto"/>
        <w:jc w:val="both"/>
        <w:rPr>
          <w:color w:val="000000" w:themeColor="text1"/>
          <w:sz w:val="24"/>
        </w:rPr>
      </w:pPr>
      <w:r w:rsidRPr="00C96F36">
        <w:rPr>
          <w:b/>
          <w:color w:val="000000" w:themeColor="text1"/>
          <w:sz w:val="24"/>
          <w:szCs w:val="24"/>
        </w:rPr>
        <w:t xml:space="preserve"> </w:t>
      </w:r>
      <w:r w:rsidR="009A6B9B"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145B78" w:rsidRPr="00C96F36">
        <w:rPr>
          <w:color w:val="000000" w:themeColor="text1"/>
          <w:sz w:val="24"/>
        </w:rPr>
        <w:t xml:space="preserve">O Contrato começará a viger a partir de sua assinatura, e terminará com a entrega total do objeto, que deverá ocorrer </w:t>
      </w:r>
      <w:r w:rsidR="00145B78" w:rsidRPr="00483FEC">
        <w:rPr>
          <w:color w:val="000000" w:themeColor="text1"/>
          <w:sz w:val="24"/>
        </w:rPr>
        <w:t>até 31 de dezembro de 2017</w:t>
      </w:r>
      <w:r w:rsidR="00483FEC" w:rsidRPr="00483FEC">
        <w:rPr>
          <w:color w:val="000000" w:themeColor="text1"/>
          <w:sz w:val="24"/>
        </w:rPr>
        <w:t>.</w:t>
      </w:r>
    </w:p>
    <w:p w:rsidR="00483FEC" w:rsidRPr="00C96F36" w:rsidRDefault="00483FEC"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 xml:space="preserve">Obedecerá a regra contida no art. 40, XIV, “d” da Lei 8.666/93 da seguinte forma: Quando ocorrerem atrasos de pagamento provocados exclusivamente pela Administração, o valor devido </w:t>
      </w:r>
      <w:r w:rsidR="00145B78" w:rsidRPr="00C96F36">
        <w:rPr>
          <w:color w:val="000000" w:themeColor="text1"/>
          <w:sz w:val="24"/>
          <w:szCs w:val="24"/>
        </w:rPr>
        <w:lastRenderedPageBreak/>
        <w:t>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83FEC"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483FEC">
        <w:rPr>
          <w:rFonts w:ascii="Times New Roman" w:hAnsi="Times New Roman" w:cs="Times New Roman"/>
          <w:b/>
          <w:color w:val="000000" w:themeColor="text1"/>
          <w:sz w:val="24"/>
          <w:szCs w:val="24"/>
        </w:rPr>
        <w:t>20</w:t>
      </w:r>
      <w:r w:rsidR="00C16E9C" w:rsidRPr="00483FEC">
        <w:rPr>
          <w:rFonts w:ascii="Times New Roman" w:hAnsi="Times New Roman" w:cs="Times New Roman"/>
          <w:b/>
          <w:color w:val="000000" w:themeColor="text1"/>
          <w:sz w:val="24"/>
          <w:szCs w:val="24"/>
        </w:rPr>
        <w:t>-</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Pr="00C96F36" w:rsidRDefault="009641CA" w:rsidP="00B53E30">
      <w:pPr>
        <w:widowControl w:val="0"/>
        <w:spacing w:line="360" w:lineRule="auto"/>
        <w:jc w:val="both"/>
        <w:rPr>
          <w:color w:val="000000" w:themeColor="text1"/>
          <w:sz w:val="24"/>
          <w:szCs w:val="24"/>
          <w:shd w:val="clear" w:color="auto" w:fill="FFFFFF"/>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100FFE">
        <w:rPr>
          <w:color w:val="000000" w:themeColor="text1"/>
          <w:sz w:val="24"/>
          <w:szCs w:val="24"/>
        </w:rPr>
        <w:t>PCA.</w:t>
      </w:r>
    </w:p>
    <w:p w:rsidR="006A50CC" w:rsidRPr="00C96F36" w:rsidRDefault="006A50CC"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 xml:space="preserve">21 - </w:t>
      </w:r>
      <w:r w:rsidRPr="00C96F36">
        <w:rPr>
          <w:b/>
          <w:color w:val="000000" w:themeColor="text1"/>
          <w:sz w:val="24"/>
          <w:szCs w:val="24"/>
        </w:rPr>
        <w:t>DO CRONOGRAMA DE DESEMBOLSO</w:t>
      </w:r>
    </w:p>
    <w:p w:rsidR="00100FFE" w:rsidRPr="00100FFE" w:rsidRDefault="00145B78" w:rsidP="00100FFE">
      <w:pPr>
        <w:spacing w:after="160"/>
        <w:jc w:val="both"/>
        <w:rPr>
          <w:sz w:val="24"/>
        </w:rPr>
      </w:pPr>
      <w:r w:rsidRPr="00C96F36">
        <w:rPr>
          <w:color w:val="000000" w:themeColor="text1"/>
          <w:sz w:val="24"/>
          <w:szCs w:val="24"/>
        </w:rPr>
        <w:t xml:space="preserve">21.1 - </w:t>
      </w:r>
      <w:r w:rsidR="00100FFE" w:rsidRPr="00100FFE">
        <w:rPr>
          <w:sz w:val="24"/>
        </w:rPr>
        <w:t>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MÊS</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1°</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2°</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r>
    </w:tbl>
    <w:p w:rsidR="00B82700" w:rsidRPr="00C96F36" w:rsidRDefault="00B82700" w:rsidP="00100FFE">
      <w:pPr>
        <w:spacing w:before="120" w:after="120"/>
        <w:jc w:val="both"/>
        <w:rPr>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22- DO RECEBIMENTO DO OBJETO</w:t>
      </w:r>
    </w:p>
    <w:p w:rsidR="00100FFE" w:rsidRPr="00100FFE" w:rsidRDefault="00124F3B" w:rsidP="00100FFE">
      <w:pPr>
        <w:pStyle w:val="Cabealho"/>
        <w:tabs>
          <w:tab w:val="left" w:pos="708"/>
        </w:tabs>
        <w:spacing w:after="160"/>
        <w:jc w:val="both"/>
        <w:rPr>
          <w:sz w:val="24"/>
          <w:szCs w:val="24"/>
        </w:rPr>
      </w:pPr>
      <w:r w:rsidRPr="00100FFE">
        <w:rPr>
          <w:color w:val="000000" w:themeColor="text1"/>
          <w:sz w:val="24"/>
          <w:szCs w:val="24"/>
          <w:shd w:val="clear" w:color="auto" w:fill="FFFFFF"/>
        </w:rPr>
        <w:t>22.1</w:t>
      </w:r>
      <w:r w:rsidR="00100FFE" w:rsidRPr="00100FFE">
        <w:rPr>
          <w:color w:val="000000" w:themeColor="text1"/>
          <w:sz w:val="24"/>
          <w:szCs w:val="24"/>
          <w:shd w:val="clear" w:color="auto" w:fill="FFFFFF"/>
        </w:rPr>
        <w:t xml:space="preserve"> </w:t>
      </w:r>
      <w:r w:rsidRPr="00100FFE">
        <w:rPr>
          <w:color w:val="000000" w:themeColor="text1"/>
          <w:sz w:val="24"/>
          <w:szCs w:val="24"/>
          <w:shd w:val="clear" w:color="auto" w:fill="FFFFFF"/>
        </w:rPr>
        <w:t>-</w:t>
      </w:r>
      <w:r w:rsidR="00100FFE" w:rsidRPr="00100FFE">
        <w:rPr>
          <w:sz w:val="24"/>
          <w:szCs w:val="24"/>
        </w:rPr>
        <w:t xml:space="preserve"> De acordo com o Art.73 da Lei nº. 8666/93 Inciso I; alíneas A e B, a seguir elencado:</w:t>
      </w:r>
    </w:p>
    <w:p w:rsidR="00100FFE" w:rsidRPr="00100FFE" w:rsidRDefault="00100FFE" w:rsidP="00100FFE">
      <w:pPr>
        <w:pStyle w:val="NormalWeb"/>
        <w:spacing w:before="0" w:beforeAutospacing="0" w:after="160"/>
        <w:jc w:val="both"/>
      </w:pPr>
      <w:r w:rsidRPr="00100FFE">
        <w:t>“Art. 73.  Executado o contrato, o seu objeto será recebido:</w:t>
      </w:r>
    </w:p>
    <w:p w:rsidR="00100FFE" w:rsidRPr="00100FFE" w:rsidRDefault="00100FFE" w:rsidP="00100FFE">
      <w:pPr>
        <w:pStyle w:val="NormalWeb"/>
        <w:spacing w:before="0" w:beforeAutospacing="0" w:after="160"/>
        <w:jc w:val="both"/>
      </w:pPr>
      <w:r w:rsidRPr="00100FFE">
        <w:t>I - em se tratando de obras e serviços:</w:t>
      </w:r>
    </w:p>
    <w:p w:rsidR="00100FFE" w:rsidRPr="00100FFE" w:rsidRDefault="00100FFE" w:rsidP="00100FFE">
      <w:pPr>
        <w:pStyle w:val="NormalWeb"/>
        <w:spacing w:before="0" w:beforeAutospacing="0" w:after="160"/>
        <w:jc w:val="both"/>
      </w:pPr>
      <w:r w:rsidRPr="00100FFE">
        <w:t>A) provisoriamente, pelo responsável por seu acompanhamento e fiscalização, mediante termo circunstanciado, assinado pelas partes em até 15 (quinze) dias da comunicação escrita do contratado;</w:t>
      </w:r>
    </w:p>
    <w:p w:rsidR="00100FFE" w:rsidRPr="00100FFE" w:rsidRDefault="00100FFE" w:rsidP="00100FFE">
      <w:pPr>
        <w:pStyle w:val="NormalWeb"/>
        <w:spacing w:before="0" w:beforeAutospacing="0" w:after="160"/>
        <w:jc w:val="both"/>
      </w:pPr>
      <w:r w:rsidRPr="00100F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00FFE" w:rsidRPr="00100FFE" w:rsidRDefault="00100FFE" w:rsidP="00100FFE">
      <w:pPr>
        <w:pStyle w:val="NormalWeb"/>
        <w:spacing w:before="0" w:beforeAutospacing="0" w:after="160"/>
        <w:jc w:val="both"/>
      </w:pPr>
      <w:r w:rsidRPr="00100FFE">
        <w:t>II - em se tratando de compras ou de locação de equipamentos:</w:t>
      </w:r>
    </w:p>
    <w:p w:rsidR="00100FFE" w:rsidRPr="00100FFE" w:rsidRDefault="00100FFE" w:rsidP="00100FFE">
      <w:pPr>
        <w:pStyle w:val="NormalWeb"/>
        <w:spacing w:before="0" w:beforeAutospacing="0" w:after="160"/>
        <w:jc w:val="both"/>
      </w:pPr>
      <w:r w:rsidRPr="00100FFE">
        <w:t>A) provisoriamente, para efeito de posterior verificação da conformidade do material com a especificação;</w:t>
      </w:r>
    </w:p>
    <w:p w:rsidR="00100FFE" w:rsidRPr="00100FFE" w:rsidRDefault="00100FFE" w:rsidP="00100FFE">
      <w:pPr>
        <w:pStyle w:val="NormalWeb"/>
        <w:spacing w:before="0" w:beforeAutospacing="0" w:after="160"/>
        <w:jc w:val="both"/>
      </w:pPr>
      <w:r w:rsidRPr="00100FFE">
        <w:lastRenderedPageBreak/>
        <w:t>B) definitivamente, após a verificação da qualidade e quantidade do material e conseqüente aceitação.</w:t>
      </w:r>
    </w:p>
    <w:p w:rsidR="00100FFE" w:rsidRPr="00100FFE" w:rsidRDefault="00100FFE" w:rsidP="00100FFE">
      <w:pPr>
        <w:pStyle w:val="NormalWeb"/>
        <w:spacing w:before="0" w:beforeAutospacing="0" w:after="160"/>
        <w:jc w:val="both"/>
      </w:pPr>
      <w:r w:rsidRPr="00100FFE">
        <w:t>§ 1</w:t>
      </w:r>
      <w:r w:rsidRPr="00100FFE">
        <w:rPr>
          <w:u w:val="single"/>
          <w:vertAlign w:val="superscript"/>
        </w:rPr>
        <w:t>o</w:t>
      </w:r>
      <w:r w:rsidRPr="00100FFE">
        <w:t>  Nos casos de aquisição de equipamentos de grande vulto, o recebimento far-se-á mediante termo circunstanciado e, nos demais, mediante recibo.</w:t>
      </w:r>
    </w:p>
    <w:p w:rsidR="00100FFE" w:rsidRPr="00100FFE" w:rsidRDefault="00100FFE" w:rsidP="00100FFE">
      <w:pPr>
        <w:pStyle w:val="NormalWeb"/>
        <w:spacing w:before="0" w:beforeAutospacing="0" w:after="160"/>
        <w:jc w:val="both"/>
      </w:pPr>
      <w:r w:rsidRPr="00100FFE">
        <w:t>§ 2</w:t>
      </w:r>
      <w:r w:rsidRPr="00100FFE">
        <w:rPr>
          <w:u w:val="single"/>
          <w:vertAlign w:val="superscript"/>
        </w:rPr>
        <w:t>o</w:t>
      </w:r>
      <w:r w:rsidRPr="00100FFE">
        <w:t>  O recebimento provisório ou definitivo não exclui a responsabilidade civil pela solidez e segurança da obra ou do serviço, nem ético-profissional pela perfeita execução do contrato, dentro dos limites estabelecidos pela lei ou pelo contrato.</w:t>
      </w:r>
    </w:p>
    <w:p w:rsidR="00100FFE" w:rsidRPr="00100FFE" w:rsidRDefault="00100FFE" w:rsidP="00100FFE">
      <w:pPr>
        <w:pStyle w:val="NormalWeb"/>
        <w:spacing w:before="0" w:beforeAutospacing="0" w:after="160"/>
        <w:jc w:val="both"/>
      </w:pPr>
      <w:r w:rsidRPr="00100FFE">
        <w:t>§ 3</w:t>
      </w:r>
      <w:r w:rsidRPr="00100FFE">
        <w:rPr>
          <w:u w:val="single"/>
          <w:vertAlign w:val="superscript"/>
        </w:rPr>
        <w:t>o</w:t>
      </w:r>
      <w:r w:rsidRPr="00100FFE">
        <w:t>  O prazo a que se refere a alínea "b" do inciso I deste artigo não poderá ser superior a 90 (noventa) dias, salvo em casos excepcionais, devidamente justificados e previstos no edital.</w:t>
      </w:r>
    </w:p>
    <w:p w:rsidR="00100FFE" w:rsidRPr="00100FFE" w:rsidRDefault="00100FFE" w:rsidP="00100FFE">
      <w:pPr>
        <w:pStyle w:val="NormalWeb"/>
        <w:spacing w:before="0" w:beforeAutospacing="0" w:after="160"/>
        <w:jc w:val="both"/>
      </w:pPr>
      <w:r w:rsidRPr="00100FFE">
        <w:t>§ 4</w:t>
      </w:r>
      <w:r w:rsidRPr="00100FFE">
        <w:rPr>
          <w:u w:val="single"/>
          <w:vertAlign w:val="superscript"/>
        </w:rPr>
        <w:t>o</w:t>
      </w:r>
      <w:r w:rsidRPr="00100F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C96F36" w:rsidRDefault="00903CE1" w:rsidP="00100FFE">
      <w:pPr>
        <w:pStyle w:val="Cabealho"/>
        <w:tabs>
          <w:tab w:val="left" w:pos="708"/>
        </w:tabs>
        <w:spacing w:before="120" w:after="120"/>
        <w:jc w:val="both"/>
        <w:rPr>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100FFE" w:rsidP="00AA1671">
            <w:pPr>
              <w:pStyle w:val="Corpodetexto3"/>
              <w:jc w:val="center"/>
              <w:rPr>
                <w:color w:val="000000" w:themeColor="text1"/>
                <w:sz w:val="24"/>
                <w:szCs w:val="24"/>
              </w:rPr>
            </w:pPr>
            <w:r>
              <w:rPr>
                <w:color w:val="000000" w:themeColor="text1"/>
                <w:sz w:val="24"/>
                <w:szCs w:val="24"/>
              </w:rPr>
              <w:t>351</w:t>
            </w:r>
          </w:p>
        </w:tc>
        <w:tc>
          <w:tcPr>
            <w:tcW w:w="3127" w:type="dxa"/>
          </w:tcPr>
          <w:p w:rsidR="00141C58" w:rsidRPr="00C96F36" w:rsidRDefault="00100FFE" w:rsidP="001473F3">
            <w:pPr>
              <w:jc w:val="center"/>
              <w:rPr>
                <w:color w:val="000000" w:themeColor="text1"/>
                <w:sz w:val="24"/>
                <w:szCs w:val="24"/>
              </w:rPr>
            </w:pPr>
            <w:r>
              <w:rPr>
                <w:color w:val="000000" w:themeColor="text1"/>
                <w:sz w:val="24"/>
                <w:szCs w:val="24"/>
              </w:rPr>
              <w:t>0700.1236100542.062</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w:t>
      </w:r>
      <w:hyperlink r:id="rId9" w:history="1">
        <w:r w:rsidR="009A4623" w:rsidRPr="00C96F36">
          <w:rPr>
            <w:rStyle w:val="Hyperlink"/>
            <w:color w:val="000000" w:themeColor="text1"/>
            <w:sz w:val="24"/>
            <w:szCs w:val="24"/>
          </w:rPr>
          <w:t>licitação@bomjardim.rj.gov.br</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100FFE" w:rsidRPr="00100FFE" w:rsidRDefault="006A50CC" w:rsidP="00100FFE">
      <w:pPr>
        <w:spacing w:after="160"/>
        <w:jc w:val="both"/>
        <w:rPr>
          <w:sz w:val="24"/>
        </w:rPr>
      </w:pPr>
      <w:r w:rsidRPr="00100FFE">
        <w:rPr>
          <w:color w:val="000000" w:themeColor="text1"/>
          <w:sz w:val="24"/>
        </w:rPr>
        <w:t>2</w:t>
      </w:r>
      <w:r w:rsidR="00B82700" w:rsidRPr="00100FFE">
        <w:rPr>
          <w:color w:val="000000" w:themeColor="text1"/>
          <w:sz w:val="24"/>
        </w:rPr>
        <w:t>3</w:t>
      </w:r>
      <w:r w:rsidR="00CD4CD3" w:rsidRPr="00100FFE">
        <w:rPr>
          <w:color w:val="000000" w:themeColor="text1"/>
          <w:sz w:val="24"/>
        </w:rPr>
        <w:t xml:space="preserve">.17- </w:t>
      </w:r>
      <w:r w:rsidR="00100FFE" w:rsidRPr="00100FFE">
        <w:rPr>
          <w:sz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9641CA"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2</w:t>
      </w:r>
      <w:r w:rsidR="00B82700" w:rsidRPr="00C96F36">
        <w:rPr>
          <w:b/>
          <w:bCs/>
          <w:color w:val="000000" w:themeColor="text1"/>
          <w:sz w:val="24"/>
          <w:szCs w:val="24"/>
        </w:rPr>
        <w:t>4</w:t>
      </w:r>
      <w:r w:rsidR="008A6E70" w:rsidRPr="00C96F36">
        <w:rPr>
          <w:b/>
          <w:bCs/>
          <w:color w:val="000000" w:themeColor="text1"/>
          <w:sz w:val="24"/>
          <w:szCs w:val="24"/>
        </w:rPr>
        <w:t>- ANEXOS QUE INTEGRAM ESTE EDITAL</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Os anexos que integram este Edital, como partes inseparáveis, são os seguintes: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-1- Anexo I – Termo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.2 - Anexo II -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.3 - Anexo III – Declaração de Fatos Impeditivos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.4- Anexo IV – Carta de Credenciamento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.5- Anexo V - Modelo de Declaração relativa a trabalho de menores . </w:t>
      </w: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.6- Anexo VI - -Declaração de ME ou EPP.</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.7-Anexo VII- Declaração de Atendimento aos Requisitos de Habilitação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8A6E70" w:rsidRPr="00C96F36" w:rsidRDefault="008A6E70" w:rsidP="00B53E30">
      <w:pPr>
        <w:pStyle w:val="Cabealho"/>
        <w:tabs>
          <w:tab w:val="clear" w:pos="4419"/>
          <w:tab w:val="clear" w:pos="8838"/>
        </w:tabs>
        <w:jc w:val="both"/>
        <w:rPr>
          <w:color w:val="000000" w:themeColor="text1"/>
          <w:sz w:val="24"/>
          <w:szCs w:val="24"/>
        </w:rPr>
      </w:pPr>
    </w:p>
    <w:p w:rsidR="001014AA" w:rsidRPr="00C96F36" w:rsidRDefault="001014A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20</w:t>
      </w:r>
      <w:r w:rsidR="00D153A1" w:rsidRPr="00C96F36">
        <w:rPr>
          <w:color w:val="000000" w:themeColor="text1"/>
          <w:sz w:val="24"/>
          <w:szCs w:val="24"/>
        </w:rPr>
        <w:t>.9</w:t>
      </w:r>
      <w:r w:rsidRPr="00C96F36">
        <w:rPr>
          <w:color w:val="000000" w:themeColor="text1"/>
          <w:sz w:val="24"/>
          <w:szCs w:val="24"/>
        </w:rPr>
        <w:t xml:space="preserve"> – Anexo IX – Minuta de Contrato.</w:t>
      </w: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DD200F">
        <w:rPr>
          <w:color w:val="000000" w:themeColor="text1"/>
          <w:sz w:val="24"/>
          <w:szCs w:val="24"/>
        </w:rPr>
        <w:t>19</w:t>
      </w:r>
      <w:r w:rsidR="00A06C8A" w:rsidRPr="00C96F36">
        <w:rPr>
          <w:color w:val="000000" w:themeColor="text1"/>
          <w:sz w:val="24"/>
          <w:szCs w:val="24"/>
        </w:rPr>
        <w:t xml:space="preserve"> </w:t>
      </w:r>
      <w:r w:rsidR="0054762E" w:rsidRPr="00C96F36">
        <w:rPr>
          <w:color w:val="000000" w:themeColor="text1"/>
          <w:sz w:val="24"/>
          <w:szCs w:val="24"/>
        </w:rPr>
        <w:t xml:space="preserve">de </w:t>
      </w:r>
      <w:r w:rsidR="00DD200F">
        <w:rPr>
          <w:color w:val="000000" w:themeColor="text1"/>
          <w:sz w:val="24"/>
          <w:szCs w:val="24"/>
        </w:rPr>
        <w:t>abril</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903CE1" w:rsidP="00B53E30">
      <w:pPr>
        <w:pStyle w:val="Cabealho"/>
        <w:tabs>
          <w:tab w:val="clear" w:pos="4419"/>
          <w:tab w:val="clear" w:pos="8838"/>
        </w:tabs>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DD200F">
        <w:rPr>
          <w:b/>
          <w:bCs/>
          <w:color w:val="000000" w:themeColor="text1"/>
          <w:sz w:val="24"/>
          <w:szCs w:val="24"/>
        </w:rPr>
        <w:t>034</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Pr="00C96F36"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8736F1" w:rsidRPr="00C96F36" w:rsidRDefault="008736F1" w:rsidP="008736F1">
      <w:pPr>
        <w:rPr>
          <w:b/>
          <w:bCs/>
          <w:color w:val="000000" w:themeColor="text1"/>
        </w:rPr>
      </w:pPr>
    </w:p>
    <w:p w:rsidR="00A75937" w:rsidRPr="00A75937" w:rsidRDefault="00A75937" w:rsidP="00A75937">
      <w:pPr>
        <w:spacing w:after="160"/>
        <w:jc w:val="both"/>
        <w:rPr>
          <w:b/>
          <w:bCs/>
          <w:sz w:val="24"/>
          <w:szCs w:val="24"/>
        </w:rPr>
      </w:pPr>
      <w:r w:rsidRPr="00A75937">
        <w:rPr>
          <w:b/>
          <w:bCs/>
          <w:sz w:val="24"/>
          <w:szCs w:val="24"/>
        </w:rPr>
        <w:t xml:space="preserve">1 – JUSTIFICATIVA </w:t>
      </w:r>
    </w:p>
    <w:p w:rsidR="00A75937" w:rsidRPr="00A75937" w:rsidRDefault="00A75937" w:rsidP="00A75937">
      <w:pPr>
        <w:pStyle w:val="PargrafodaLista3"/>
        <w:suppressAutoHyphens w:val="0"/>
        <w:spacing w:after="200" w:line="276" w:lineRule="auto"/>
        <w:ind w:left="0"/>
        <w:rPr>
          <w:b/>
          <w:bCs/>
          <w:sz w:val="24"/>
          <w:szCs w:val="24"/>
          <w:lang w:eastAsia="pt-BR"/>
        </w:rPr>
      </w:pPr>
      <w:r w:rsidRPr="00A75937">
        <w:rPr>
          <w:b/>
          <w:bCs/>
          <w:sz w:val="24"/>
          <w:szCs w:val="24"/>
          <w:lang w:eastAsia="pt-BR"/>
        </w:rPr>
        <w:t>1.1 - Contextualização:</w:t>
      </w:r>
    </w:p>
    <w:p w:rsidR="00A75937" w:rsidRPr="00A75937" w:rsidRDefault="00A75937" w:rsidP="00A75937">
      <w:pPr>
        <w:pStyle w:val="Recuodecorpodetexto2"/>
        <w:spacing w:line="360" w:lineRule="auto"/>
        <w:ind w:firstLine="1418"/>
        <w:rPr>
          <w:sz w:val="24"/>
          <w:szCs w:val="24"/>
        </w:rPr>
      </w:pPr>
      <w:r w:rsidRPr="00A75937">
        <w:rPr>
          <w:sz w:val="24"/>
          <w:szCs w:val="24"/>
        </w:rPr>
        <w:t>A creche hoje, além de uma necessidade é um direito de toda e qualquer criança, independente de classe, gênero, cor ou sexo.</w:t>
      </w:r>
    </w:p>
    <w:p w:rsidR="00A75937" w:rsidRPr="00A75937" w:rsidRDefault="00A75937" w:rsidP="00A75937">
      <w:pPr>
        <w:pStyle w:val="Recuodecorpodetexto2"/>
        <w:spacing w:line="360" w:lineRule="auto"/>
        <w:ind w:firstLine="1418"/>
        <w:rPr>
          <w:sz w:val="24"/>
          <w:szCs w:val="24"/>
        </w:rPr>
      </w:pPr>
      <w:r w:rsidRPr="00A75937">
        <w:rPr>
          <w:sz w:val="24"/>
          <w:szCs w:val="24"/>
        </w:rPr>
        <w:t>O trabalho dos educadores de creche corresponde à assistência e à educação, oferecendo um atendimento comprometido com o desenvolvimento da criança em seus aspectos físicos, emocionais, cognitivos e sociais. (LDB/1996)</w:t>
      </w:r>
    </w:p>
    <w:p w:rsidR="00A75937" w:rsidRPr="00A75937" w:rsidRDefault="00A75937" w:rsidP="00A75937">
      <w:pPr>
        <w:pStyle w:val="Recuodecorpodetexto2"/>
        <w:spacing w:line="360" w:lineRule="auto"/>
        <w:ind w:firstLine="1418"/>
        <w:rPr>
          <w:sz w:val="24"/>
          <w:szCs w:val="24"/>
        </w:rPr>
      </w:pPr>
      <w:r w:rsidRPr="00A75937">
        <w:rPr>
          <w:sz w:val="24"/>
          <w:szCs w:val="24"/>
        </w:rPr>
        <w:t>Mesmo investimentos que, a princípio, parecem simples, como este, na verdade, fazem parte de todo um processo da Educação, principalmente junto às famílias mais carentes de nossos alunos, perfazendo uma média de 3 (três) trocas diárias por aluno ao longo de 200 (duzentos) dias letivos.</w:t>
      </w:r>
    </w:p>
    <w:p w:rsidR="00A75937" w:rsidRPr="00A75937" w:rsidRDefault="00A75937" w:rsidP="00A75937">
      <w:pPr>
        <w:spacing w:after="160"/>
        <w:jc w:val="both"/>
        <w:rPr>
          <w:b/>
          <w:bCs/>
          <w:sz w:val="24"/>
          <w:szCs w:val="24"/>
        </w:rPr>
      </w:pPr>
      <w:r w:rsidRPr="00A75937">
        <w:rPr>
          <w:b/>
          <w:bCs/>
          <w:sz w:val="24"/>
          <w:szCs w:val="24"/>
        </w:rPr>
        <w:t>2 – OBJETO:</w:t>
      </w:r>
    </w:p>
    <w:p w:rsidR="00A75937" w:rsidRPr="00A75937" w:rsidRDefault="00A75937" w:rsidP="00A75937">
      <w:pPr>
        <w:widowControl w:val="0"/>
        <w:autoSpaceDE w:val="0"/>
        <w:autoSpaceDN w:val="0"/>
        <w:adjustRightInd w:val="0"/>
        <w:spacing w:line="360" w:lineRule="auto"/>
        <w:ind w:firstLine="1418"/>
        <w:jc w:val="both"/>
        <w:rPr>
          <w:sz w:val="24"/>
          <w:szCs w:val="24"/>
        </w:rPr>
      </w:pPr>
      <w:r w:rsidRPr="00A75937">
        <w:rPr>
          <w:sz w:val="24"/>
          <w:szCs w:val="24"/>
        </w:rPr>
        <w:t>2.1 – Trata o objeto de aquisição de fraldas descartáveis a serem utilizadas pelos alunos matriculados nas Creches Municipais Darcília Vieira Jasmim e Maria José Calvão Lobosco.</w:t>
      </w:r>
    </w:p>
    <w:p w:rsidR="00A75937" w:rsidRPr="00A75937" w:rsidRDefault="00A75937" w:rsidP="00A75937">
      <w:pPr>
        <w:pStyle w:val="PargrafodaLista3"/>
        <w:widowControl w:val="0"/>
        <w:spacing w:line="360" w:lineRule="auto"/>
        <w:ind w:left="0"/>
        <w:jc w:val="both"/>
        <w:rPr>
          <w:sz w:val="24"/>
          <w:szCs w:val="24"/>
          <w:lang w:eastAsia="pt-BR"/>
        </w:rPr>
      </w:pPr>
    </w:p>
    <w:p w:rsidR="00A75937" w:rsidRPr="00A75937" w:rsidRDefault="00A75937" w:rsidP="00A75937">
      <w:pPr>
        <w:pStyle w:val="PargrafodaLista3"/>
        <w:spacing w:after="160"/>
        <w:ind w:left="0"/>
        <w:jc w:val="both"/>
        <w:rPr>
          <w:sz w:val="24"/>
          <w:szCs w:val="24"/>
          <w:lang w:eastAsia="pt-BR"/>
        </w:rPr>
      </w:pPr>
      <w:r w:rsidRPr="00A75937">
        <w:rPr>
          <w:sz w:val="24"/>
          <w:szCs w:val="24"/>
          <w:lang w:eastAsia="pt-BR"/>
        </w:rPr>
        <w:t>2.2 – Detalhamento do objeto:</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2"/>
        <w:gridCol w:w="8526"/>
      </w:tblGrid>
      <w:tr w:rsidR="00A75937" w:rsidRPr="00A75937" w:rsidTr="00A75937">
        <w:trPr>
          <w:trHeight w:val="603"/>
        </w:trPr>
        <w:tc>
          <w:tcPr>
            <w:tcW w:w="1168" w:type="dxa"/>
            <w:vMerge w:val="restart"/>
            <w:tcBorders>
              <w:top w:val="single" w:sz="4" w:space="0" w:color="auto"/>
              <w:left w:val="single" w:sz="4" w:space="0" w:color="auto"/>
              <w:bottom w:val="single" w:sz="4" w:space="0" w:color="auto"/>
              <w:right w:val="single" w:sz="4" w:space="0" w:color="auto"/>
            </w:tcBorders>
            <w:shd w:val="clear" w:color="auto" w:fill="D6E3BC"/>
          </w:tcPr>
          <w:p w:rsidR="00A75937" w:rsidRPr="00A75937" w:rsidRDefault="00A75937" w:rsidP="00A75937">
            <w:pPr>
              <w:pStyle w:val="Recuodecorpodetexto2"/>
              <w:spacing w:line="360" w:lineRule="auto"/>
              <w:rPr>
                <w:b/>
                <w:bCs/>
                <w:sz w:val="24"/>
                <w:szCs w:val="24"/>
              </w:rPr>
            </w:pPr>
            <w:r w:rsidRPr="00A75937">
              <w:rPr>
                <w:b/>
                <w:bCs/>
                <w:sz w:val="24"/>
                <w:szCs w:val="24"/>
              </w:rPr>
              <w:t>ITEM</w:t>
            </w:r>
          </w:p>
        </w:tc>
        <w:tc>
          <w:tcPr>
            <w:tcW w:w="5992" w:type="dxa"/>
            <w:vMerge w:val="restart"/>
            <w:tcBorders>
              <w:top w:val="single" w:sz="4" w:space="0" w:color="auto"/>
              <w:left w:val="single" w:sz="4" w:space="0" w:color="auto"/>
              <w:bottom w:val="single" w:sz="4" w:space="0" w:color="auto"/>
              <w:right w:val="single" w:sz="4" w:space="0" w:color="auto"/>
            </w:tcBorders>
            <w:shd w:val="clear" w:color="auto" w:fill="D6E3BC"/>
          </w:tcPr>
          <w:p w:rsidR="00A75937" w:rsidRPr="00A75937" w:rsidRDefault="00A75937" w:rsidP="00A75937">
            <w:pPr>
              <w:pStyle w:val="Recuodecorpodetexto2"/>
              <w:spacing w:line="360" w:lineRule="auto"/>
              <w:rPr>
                <w:b/>
                <w:bCs/>
                <w:sz w:val="24"/>
                <w:szCs w:val="24"/>
              </w:rPr>
            </w:pPr>
            <w:r w:rsidRPr="00A75937">
              <w:rPr>
                <w:b/>
                <w:bCs/>
                <w:sz w:val="24"/>
                <w:szCs w:val="24"/>
              </w:rPr>
              <w:t>ESPECIFICAÇÃO</w:t>
            </w:r>
          </w:p>
        </w:tc>
      </w:tr>
      <w:tr w:rsidR="00A75937" w:rsidRPr="00A75937" w:rsidTr="00A75937">
        <w:trPr>
          <w:trHeight w:val="603"/>
        </w:trPr>
        <w:tc>
          <w:tcPr>
            <w:tcW w:w="1168" w:type="dxa"/>
            <w:vMerge/>
            <w:tcBorders>
              <w:top w:val="single" w:sz="4" w:space="0" w:color="auto"/>
              <w:left w:val="single" w:sz="4" w:space="0" w:color="auto"/>
              <w:bottom w:val="single" w:sz="4" w:space="0" w:color="auto"/>
              <w:right w:val="single" w:sz="4" w:space="0" w:color="auto"/>
            </w:tcBorders>
            <w:shd w:val="clear" w:color="auto" w:fill="D6E3BC"/>
          </w:tcPr>
          <w:p w:rsidR="00A75937" w:rsidRPr="00A75937" w:rsidRDefault="00A75937" w:rsidP="00A75937">
            <w:pPr>
              <w:pStyle w:val="Recuodecorpodetexto2"/>
              <w:spacing w:line="360" w:lineRule="auto"/>
              <w:rPr>
                <w:b/>
                <w:bCs/>
                <w:sz w:val="24"/>
                <w:szCs w:val="24"/>
              </w:rPr>
            </w:pPr>
          </w:p>
        </w:tc>
        <w:tc>
          <w:tcPr>
            <w:tcW w:w="5992" w:type="dxa"/>
            <w:vMerge/>
            <w:tcBorders>
              <w:top w:val="single" w:sz="4" w:space="0" w:color="auto"/>
              <w:left w:val="single" w:sz="4" w:space="0" w:color="auto"/>
              <w:bottom w:val="single" w:sz="4" w:space="0" w:color="auto"/>
              <w:right w:val="single" w:sz="4" w:space="0" w:color="auto"/>
            </w:tcBorders>
            <w:shd w:val="clear" w:color="auto" w:fill="D6E3BC"/>
          </w:tcPr>
          <w:p w:rsidR="00A75937" w:rsidRPr="00A75937" w:rsidRDefault="00A75937" w:rsidP="00A75937">
            <w:pPr>
              <w:pStyle w:val="Recuodecorpodetexto2"/>
              <w:spacing w:line="360" w:lineRule="auto"/>
              <w:rPr>
                <w:b/>
                <w:bCs/>
                <w:sz w:val="24"/>
                <w:szCs w:val="24"/>
              </w:rPr>
            </w:pPr>
          </w:p>
        </w:tc>
      </w:tr>
      <w:tr w:rsidR="00A75937" w:rsidRPr="00A75937" w:rsidTr="00A75937">
        <w:tc>
          <w:tcPr>
            <w:tcW w:w="1168" w:type="dxa"/>
            <w:tcBorders>
              <w:top w:val="single" w:sz="4" w:space="0" w:color="auto"/>
              <w:left w:val="single" w:sz="4" w:space="0" w:color="auto"/>
              <w:bottom w:val="single" w:sz="4" w:space="0" w:color="auto"/>
              <w:right w:val="single" w:sz="4" w:space="0" w:color="auto"/>
            </w:tcBorders>
            <w:shd w:val="clear" w:color="auto" w:fill="D6E3BC"/>
          </w:tcPr>
          <w:p w:rsidR="00A75937" w:rsidRPr="00A75937" w:rsidRDefault="00A75937" w:rsidP="00A75937">
            <w:pPr>
              <w:pStyle w:val="Recuodecorpodetexto2"/>
              <w:spacing w:line="360" w:lineRule="auto"/>
              <w:rPr>
                <w:sz w:val="24"/>
                <w:szCs w:val="24"/>
              </w:rPr>
            </w:pPr>
            <w:r w:rsidRPr="00A75937">
              <w:rPr>
                <w:sz w:val="24"/>
                <w:szCs w:val="24"/>
              </w:rPr>
              <w:t>01</w:t>
            </w:r>
          </w:p>
        </w:tc>
        <w:tc>
          <w:tcPr>
            <w:tcW w:w="5992" w:type="dxa"/>
            <w:tcBorders>
              <w:top w:val="single" w:sz="4" w:space="0" w:color="auto"/>
              <w:left w:val="single" w:sz="4" w:space="0" w:color="auto"/>
              <w:bottom w:val="single" w:sz="4" w:space="0" w:color="auto"/>
              <w:right w:val="single" w:sz="4" w:space="0" w:color="auto"/>
            </w:tcBorders>
          </w:tcPr>
          <w:p w:rsidR="00A75937" w:rsidRPr="00A75937" w:rsidRDefault="00A75937" w:rsidP="00A75937">
            <w:pPr>
              <w:rPr>
                <w:b/>
                <w:bCs/>
                <w:sz w:val="24"/>
                <w:szCs w:val="24"/>
              </w:rPr>
            </w:pPr>
            <w:r w:rsidRPr="00A75937">
              <w:rPr>
                <w:b/>
                <w:bCs/>
                <w:sz w:val="24"/>
                <w:szCs w:val="24"/>
              </w:rPr>
              <w:t xml:space="preserve">Fralda descartável, tamanhos G, </w:t>
            </w:r>
            <w:r w:rsidRPr="00A75937">
              <w:rPr>
                <w:sz w:val="24"/>
                <w:szCs w:val="24"/>
              </w:rPr>
              <w:t>tiras, com fitas elásticas, indicador de umidade, formato anatômico, absorção eficiente, barreiras impermeáveis, composta de celulose, polímetro, adesivos termoplásticos, fios elásticos e fitas adesivas</w:t>
            </w:r>
          </w:p>
        </w:tc>
      </w:tr>
      <w:tr w:rsidR="00A75937" w:rsidRPr="00A75937" w:rsidTr="00A75937">
        <w:tc>
          <w:tcPr>
            <w:tcW w:w="1168" w:type="dxa"/>
            <w:tcBorders>
              <w:top w:val="single" w:sz="4" w:space="0" w:color="auto"/>
              <w:left w:val="single" w:sz="4" w:space="0" w:color="auto"/>
              <w:bottom w:val="single" w:sz="4" w:space="0" w:color="auto"/>
              <w:right w:val="single" w:sz="4" w:space="0" w:color="auto"/>
            </w:tcBorders>
            <w:shd w:val="clear" w:color="auto" w:fill="D6E3BC"/>
          </w:tcPr>
          <w:p w:rsidR="00A75937" w:rsidRPr="00A75937" w:rsidRDefault="00A75937" w:rsidP="00A75937">
            <w:pPr>
              <w:pStyle w:val="Recuodecorpodetexto2"/>
              <w:spacing w:line="360" w:lineRule="auto"/>
              <w:rPr>
                <w:sz w:val="24"/>
                <w:szCs w:val="24"/>
              </w:rPr>
            </w:pPr>
            <w:r w:rsidRPr="00A75937">
              <w:rPr>
                <w:sz w:val="24"/>
                <w:szCs w:val="24"/>
              </w:rPr>
              <w:t>03</w:t>
            </w:r>
          </w:p>
        </w:tc>
        <w:tc>
          <w:tcPr>
            <w:tcW w:w="5992" w:type="dxa"/>
            <w:tcBorders>
              <w:top w:val="single" w:sz="4" w:space="0" w:color="auto"/>
              <w:left w:val="single" w:sz="4" w:space="0" w:color="auto"/>
              <w:bottom w:val="single" w:sz="4" w:space="0" w:color="auto"/>
              <w:right w:val="single" w:sz="4" w:space="0" w:color="auto"/>
            </w:tcBorders>
          </w:tcPr>
          <w:p w:rsidR="00A75937" w:rsidRPr="00A75937" w:rsidRDefault="00A75937" w:rsidP="00A75937">
            <w:pPr>
              <w:rPr>
                <w:b/>
                <w:bCs/>
                <w:sz w:val="24"/>
                <w:szCs w:val="24"/>
              </w:rPr>
            </w:pPr>
            <w:r w:rsidRPr="00A75937">
              <w:rPr>
                <w:b/>
                <w:bCs/>
                <w:sz w:val="24"/>
                <w:szCs w:val="24"/>
              </w:rPr>
              <w:t>Fralda descartável, tamanhos GG,</w:t>
            </w:r>
            <w:r w:rsidRPr="00A75937">
              <w:rPr>
                <w:sz w:val="24"/>
                <w:szCs w:val="24"/>
              </w:rPr>
              <w:t xml:space="preserve"> tiras, com fitas elásticas, indicador de umidade, formato anatômico, absorção eficiente, barreiras impermeáveis, composta de celulose, polímetro, adesivos termoplásticos, fios elásticos e fitas adesivas</w:t>
            </w:r>
          </w:p>
        </w:tc>
      </w:tr>
      <w:tr w:rsidR="00A75937" w:rsidRPr="00A75937" w:rsidTr="00A75937">
        <w:tc>
          <w:tcPr>
            <w:tcW w:w="1168" w:type="dxa"/>
            <w:tcBorders>
              <w:top w:val="single" w:sz="4" w:space="0" w:color="auto"/>
              <w:left w:val="single" w:sz="4" w:space="0" w:color="auto"/>
              <w:bottom w:val="single" w:sz="4" w:space="0" w:color="auto"/>
              <w:right w:val="single" w:sz="4" w:space="0" w:color="auto"/>
            </w:tcBorders>
            <w:shd w:val="clear" w:color="auto" w:fill="D6E3BC"/>
          </w:tcPr>
          <w:p w:rsidR="00A75937" w:rsidRPr="00A75937" w:rsidRDefault="00A75937" w:rsidP="00A75937">
            <w:pPr>
              <w:pStyle w:val="Recuodecorpodetexto2"/>
              <w:spacing w:line="360" w:lineRule="auto"/>
              <w:rPr>
                <w:sz w:val="24"/>
                <w:szCs w:val="24"/>
              </w:rPr>
            </w:pPr>
            <w:r w:rsidRPr="00A75937">
              <w:rPr>
                <w:sz w:val="24"/>
                <w:szCs w:val="24"/>
              </w:rPr>
              <w:t>03</w:t>
            </w:r>
          </w:p>
        </w:tc>
        <w:tc>
          <w:tcPr>
            <w:tcW w:w="5992" w:type="dxa"/>
            <w:tcBorders>
              <w:top w:val="single" w:sz="4" w:space="0" w:color="auto"/>
              <w:left w:val="single" w:sz="4" w:space="0" w:color="auto"/>
              <w:bottom w:val="single" w:sz="4" w:space="0" w:color="auto"/>
              <w:right w:val="single" w:sz="4" w:space="0" w:color="auto"/>
            </w:tcBorders>
          </w:tcPr>
          <w:p w:rsidR="00A75937" w:rsidRPr="00A75937" w:rsidRDefault="00A75937" w:rsidP="00A75937">
            <w:pPr>
              <w:rPr>
                <w:sz w:val="24"/>
                <w:szCs w:val="24"/>
              </w:rPr>
            </w:pPr>
            <w:r w:rsidRPr="00A75937">
              <w:rPr>
                <w:b/>
                <w:bCs/>
                <w:sz w:val="24"/>
                <w:szCs w:val="24"/>
              </w:rPr>
              <w:t>Fralda descartável, tamanhos M,</w:t>
            </w:r>
            <w:r w:rsidRPr="00A75937">
              <w:rPr>
                <w:sz w:val="24"/>
                <w:szCs w:val="24"/>
              </w:rPr>
              <w:t xml:space="preserve"> tiras, com fitas elásticas, indicador de umidade, formato anatômico, absorção eficiente, barreiras impermeáveis, composta de celulose, polímetro, adesivos termoplásticos, fios elásticos e fitas adesivas</w:t>
            </w:r>
          </w:p>
        </w:tc>
      </w:tr>
    </w:tbl>
    <w:p w:rsidR="00A75937" w:rsidRPr="00A75937" w:rsidRDefault="00A75937" w:rsidP="00A75937">
      <w:pPr>
        <w:pStyle w:val="PargrafodaLista3"/>
        <w:spacing w:after="160"/>
        <w:ind w:left="0"/>
        <w:jc w:val="both"/>
        <w:rPr>
          <w:sz w:val="24"/>
          <w:szCs w:val="24"/>
        </w:rPr>
      </w:pPr>
    </w:p>
    <w:p w:rsidR="00A75937" w:rsidRDefault="00A75937" w:rsidP="00A75937">
      <w:pPr>
        <w:spacing w:after="160"/>
        <w:jc w:val="both"/>
        <w:rPr>
          <w:b/>
          <w:bCs/>
          <w:sz w:val="24"/>
          <w:szCs w:val="24"/>
        </w:rPr>
      </w:pPr>
      <w:r w:rsidRPr="00A75937">
        <w:rPr>
          <w:b/>
          <w:bCs/>
          <w:sz w:val="24"/>
          <w:szCs w:val="24"/>
        </w:rPr>
        <w:lastRenderedPageBreak/>
        <w:t xml:space="preserve">3 – PRAZOS E LOCAL DE ENTREGA DE MATERIAL </w:t>
      </w:r>
    </w:p>
    <w:p w:rsidR="003D7619" w:rsidRPr="00A75937" w:rsidRDefault="003D7619" w:rsidP="00A75937">
      <w:pPr>
        <w:spacing w:after="160"/>
        <w:jc w:val="both"/>
        <w:rPr>
          <w:b/>
          <w:bCs/>
          <w:sz w:val="24"/>
          <w:szCs w:val="24"/>
        </w:rPr>
      </w:pPr>
    </w:p>
    <w:p w:rsidR="00A75937" w:rsidRPr="00A75937" w:rsidRDefault="00A75937" w:rsidP="00A75937">
      <w:pPr>
        <w:spacing w:after="160"/>
        <w:jc w:val="both"/>
        <w:rPr>
          <w:sz w:val="24"/>
          <w:szCs w:val="24"/>
        </w:rPr>
      </w:pPr>
      <w:r w:rsidRPr="00A75937">
        <w:rPr>
          <w:sz w:val="24"/>
          <w:szCs w:val="24"/>
        </w:rPr>
        <w:t xml:space="preserve">3.1 – </w:t>
      </w:r>
      <w:r w:rsidR="003D7619" w:rsidRPr="00AF28C8">
        <w:rPr>
          <w:sz w:val="24"/>
          <w:szCs w:val="24"/>
        </w:rPr>
        <w:t>Após a emissão da nota de empenho e assinatura do contrato elaborado pela Procuradoria Jurídica Municipal, a Empresa vencedora do certame terá 20 (vinte) dias úteis para iniciar a entrega dos produtos</w:t>
      </w:r>
      <w:r w:rsidR="003D7619" w:rsidRPr="00AF28C8">
        <w:rPr>
          <w:color w:val="FF0000"/>
          <w:sz w:val="24"/>
          <w:szCs w:val="24"/>
        </w:rPr>
        <w:t xml:space="preserve"> </w:t>
      </w:r>
      <w:r w:rsidR="003D7619" w:rsidRPr="00AF28C8">
        <w:rPr>
          <w:sz w:val="24"/>
          <w:szCs w:val="24"/>
        </w:rPr>
        <w:t>solicitados, que deverá ser realizada da seguinte forma</w:t>
      </w:r>
      <w:r w:rsidR="003D7619">
        <w:rPr>
          <w:sz w:val="24"/>
          <w:szCs w:val="24"/>
        </w:rPr>
        <w:t xml:space="preserve"> </w:t>
      </w:r>
      <w:r w:rsidR="003D7619" w:rsidRPr="00AF28C8">
        <w:rPr>
          <w:sz w:val="24"/>
          <w:szCs w:val="24"/>
        </w:rPr>
        <w:t>:</w:t>
      </w:r>
      <w:r w:rsidR="003D7619">
        <w:rPr>
          <w:sz w:val="24"/>
          <w:szCs w:val="24"/>
        </w:rPr>
        <w:t xml:space="preserve"> Imediata.</w:t>
      </w:r>
    </w:p>
    <w:p w:rsidR="00A75937" w:rsidRPr="00A75937" w:rsidRDefault="00A75937" w:rsidP="00A75937">
      <w:pPr>
        <w:spacing w:after="160"/>
        <w:jc w:val="both"/>
        <w:rPr>
          <w:color w:val="FF0000"/>
          <w:sz w:val="24"/>
          <w:szCs w:val="24"/>
        </w:rPr>
      </w:pPr>
      <w:r w:rsidRPr="00A75937">
        <w:rPr>
          <w:sz w:val="24"/>
          <w:szCs w:val="24"/>
        </w:rPr>
        <w:t>3.2 – A entrega dos produtos</w:t>
      </w:r>
      <w:r w:rsidRPr="00A75937">
        <w:rPr>
          <w:color w:val="FF0000"/>
          <w:sz w:val="24"/>
          <w:szCs w:val="24"/>
        </w:rPr>
        <w:t xml:space="preserve"> </w:t>
      </w:r>
      <w:r w:rsidRPr="00A75937">
        <w:rPr>
          <w:sz w:val="24"/>
          <w:szCs w:val="24"/>
        </w:rPr>
        <w:t xml:space="preserve">deverá ser realizada de forma imediata, de acordo com a solicitação da Secretaria Municipal de Educação devendo todos estarem dentro do prazo de validade. </w:t>
      </w:r>
    </w:p>
    <w:p w:rsidR="00A75937" w:rsidRPr="00A75937" w:rsidRDefault="00A75937" w:rsidP="00A75937">
      <w:pPr>
        <w:spacing w:after="160"/>
        <w:jc w:val="both"/>
        <w:rPr>
          <w:sz w:val="24"/>
          <w:szCs w:val="24"/>
        </w:rPr>
      </w:pPr>
      <w:r w:rsidRPr="00A75937">
        <w:rPr>
          <w:sz w:val="24"/>
          <w:szCs w:val="24"/>
        </w:rPr>
        <w:t>3.3 – A entrega dos produtos deverá ser entregue no depósito da Secretaria Municipal de Educação,</w:t>
      </w:r>
      <w:r w:rsidRPr="00A75937">
        <w:rPr>
          <w:color w:val="FF0000"/>
          <w:sz w:val="24"/>
          <w:szCs w:val="24"/>
        </w:rPr>
        <w:t xml:space="preserve"> </w:t>
      </w:r>
      <w:r w:rsidRPr="00A75937">
        <w:rPr>
          <w:sz w:val="24"/>
          <w:szCs w:val="24"/>
        </w:rPr>
        <w:t>situada na Rua Walter Vendas Rodrigues, s/n – bairro Campo Belo – Bom Jardim – RJ – Tel: (22) 2566-6323, de segunda a sexta-feira, das 9h às 11h e de 13:30h às 16 h.</w:t>
      </w:r>
    </w:p>
    <w:p w:rsidR="00A75937" w:rsidRPr="00A75937" w:rsidRDefault="00A75937" w:rsidP="00A75937">
      <w:pPr>
        <w:pStyle w:val="PargrafodaLista10"/>
        <w:widowControl w:val="0"/>
        <w:shd w:val="clear" w:color="auto" w:fill="FFFFFF"/>
        <w:spacing w:after="160"/>
        <w:ind w:left="0"/>
        <w:jc w:val="both"/>
        <w:rPr>
          <w:b/>
          <w:bCs/>
          <w:color w:val="auto"/>
        </w:rPr>
      </w:pPr>
    </w:p>
    <w:p w:rsidR="00A75937" w:rsidRPr="00A75937" w:rsidRDefault="00A75937" w:rsidP="00A75937">
      <w:pPr>
        <w:pStyle w:val="PargrafodaLista10"/>
        <w:widowControl w:val="0"/>
        <w:shd w:val="clear" w:color="auto" w:fill="FFFFFF"/>
        <w:spacing w:after="160"/>
        <w:ind w:left="0"/>
        <w:jc w:val="both"/>
        <w:rPr>
          <w:b/>
          <w:bCs/>
          <w:color w:val="auto"/>
        </w:rPr>
      </w:pPr>
      <w:r w:rsidRPr="00A75937">
        <w:rPr>
          <w:b/>
          <w:bCs/>
          <w:color w:val="auto"/>
        </w:rPr>
        <w:t>4 – DAS OBRIGAÇÕES DA EMPRESA CONTRATADA</w:t>
      </w:r>
      <w:r w:rsidRPr="00A75937">
        <w:rPr>
          <w:b/>
          <w:bCs/>
          <w:color w:val="auto"/>
          <w:u w:val="single"/>
        </w:rPr>
        <w:t>:</w:t>
      </w:r>
    </w:p>
    <w:p w:rsidR="00A75937" w:rsidRPr="00A75937" w:rsidRDefault="00A75937" w:rsidP="00A75937">
      <w:pPr>
        <w:autoSpaceDE w:val="0"/>
        <w:autoSpaceDN w:val="0"/>
        <w:adjustRightInd w:val="0"/>
        <w:spacing w:after="160"/>
        <w:jc w:val="both"/>
        <w:rPr>
          <w:sz w:val="24"/>
          <w:szCs w:val="24"/>
        </w:rPr>
      </w:pPr>
      <w:r w:rsidRPr="00A75937">
        <w:rPr>
          <w:sz w:val="24"/>
          <w:szCs w:val="24"/>
        </w:rPr>
        <w:t xml:space="preserve">4.1 – São obrigações da </w:t>
      </w:r>
      <w:r w:rsidRPr="00A75937">
        <w:rPr>
          <w:b/>
          <w:bCs/>
          <w:sz w:val="24"/>
          <w:szCs w:val="24"/>
        </w:rPr>
        <w:t xml:space="preserve">CONTRATADA </w:t>
      </w:r>
      <w:r w:rsidRPr="00A75937">
        <w:rPr>
          <w:sz w:val="24"/>
          <w:szCs w:val="24"/>
        </w:rPr>
        <w:t>, sem que a elas se limitem:</w:t>
      </w:r>
    </w:p>
    <w:p w:rsidR="00A75937" w:rsidRPr="00A75937" w:rsidRDefault="00A75937" w:rsidP="00A75937">
      <w:pPr>
        <w:pStyle w:val="PargrafodaLista10"/>
        <w:widowControl w:val="0"/>
        <w:shd w:val="clear" w:color="auto" w:fill="FFFFFF"/>
        <w:spacing w:after="160"/>
        <w:ind w:left="0"/>
        <w:jc w:val="both"/>
        <w:rPr>
          <w:color w:val="auto"/>
          <w:kern w:val="0"/>
          <w:lang w:eastAsia="en-US"/>
        </w:rPr>
      </w:pPr>
      <w:r w:rsidRPr="00A75937">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A75937" w:rsidRPr="00A75937" w:rsidRDefault="00A75937" w:rsidP="00A75937">
      <w:pPr>
        <w:pStyle w:val="PargrafodaLista10"/>
        <w:widowControl w:val="0"/>
        <w:shd w:val="clear" w:color="auto" w:fill="FFFFFF"/>
        <w:spacing w:after="160"/>
        <w:ind w:left="0"/>
        <w:jc w:val="both"/>
        <w:rPr>
          <w:color w:val="auto"/>
          <w:kern w:val="0"/>
          <w:lang w:eastAsia="en-US"/>
        </w:rPr>
      </w:pPr>
      <w:r w:rsidRPr="00A75937">
        <w:rPr>
          <w:color w:val="auto"/>
          <w:kern w:val="0"/>
          <w:lang w:eastAsia="en-US"/>
        </w:rPr>
        <w:t>4.3 - Atender prontamente quaisquer exigências da fiscalização do contrato, inerentes ao objeto da contratação.</w:t>
      </w:r>
    </w:p>
    <w:p w:rsidR="00A75937" w:rsidRPr="00A75937" w:rsidRDefault="00A75937" w:rsidP="00A75937">
      <w:pPr>
        <w:pStyle w:val="PargrafodaLista10"/>
        <w:widowControl w:val="0"/>
        <w:shd w:val="clear" w:color="auto" w:fill="FFFFFF"/>
        <w:spacing w:after="160"/>
        <w:ind w:left="0"/>
        <w:jc w:val="both"/>
        <w:rPr>
          <w:color w:val="auto"/>
          <w:kern w:val="0"/>
          <w:lang w:eastAsia="en-US"/>
        </w:rPr>
      </w:pPr>
      <w:r w:rsidRPr="00A75937">
        <w:rPr>
          <w:color w:val="auto"/>
          <w:kern w:val="0"/>
          <w:lang w:eastAsia="en-US"/>
        </w:rPr>
        <w:t xml:space="preserve">4.4 - Manter, durante a execução do contrato, as mesmas condições da habilitação. </w:t>
      </w:r>
    </w:p>
    <w:p w:rsidR="00A75937" w:rsidRPr="00A75937" w:rsidRDefault="00A75937" w:rsidP="00A75937">
      <w:pPr>
        <w:pStyle w:val="PargrafodaLista10"/>
        <w:widowControl w:val="0"/>
        <w:shd w:val="clear" w:color="auto" w:fill="FFFFFF"/>
        <w:spacing w:after="160"/>
        <w:ind w:left="0"/>
        <w:jc w:val="both"/>
        <w:rPr>
          <w:color w:val="auto"/>
          <w:kern w:val="0"/>
          <w:lang w:eastAsia="en-US"/>
        </w:rPr>
      </w:pPr>
      <w:r w:rsidRPr="00A75937">
        <w:rPr>
          <w:color w:val="auto"/>
          <w:kern w:val="0"/>
          <w:lang w:eastAsia="en-US"/>
        </w:rPr>
        <w:t>4.5 - Responsabilizar-se para que todo o objeto seja entregue no depósito da Secretaria Municipal de Educação, localizado na Av. Walter Vendas Rodrigues, s/n, Campo Belo, Bom Jardim/RJ, CEP: 28.660.000.</w:t>
      </w:r>
    </w:p>
    <w:p w:rsidR="00A75937" w:rsidRPr="00A75937" w:rsidRDefault="00A75937" w:rsidP="00A75937">
      <w:pPr>
        <w:pStyle w:val="PargrafodaLista10"/>
        <w:widowControl w:val="0"/>
        <w:shd w:val="clear" w:color="auto" w:fill="FFFFFF"/>
        <w:spacing w:after="160"/>
        <w:ind w:left="0"/>
        <w:jc w:val="both"/>
        <w:rPr>
          <w:color w:val="auto"/>
          <w:kern w:val="0"/>
          <w:lang w:eastAsia="en-US"/>
        </w:rPr>
      </w:pPr>
      <w:r w:rsidRPr="00A75937">
        <w:rPr>
          <w:color w:val="auto"/>
          <w:kern w:val="0"/>
          <w:lang w:eastAsia="en-US"/>
        </w:rPr>
        <w:t>4.6 - Garantir que todo o objeto adquirido seja de boa qualidade.</w:t>
      </w:r>
    </w:p>
    <w:p w:rsidR="00A75937" w:rsidRPr="00A75937" w:rsidRDefault="00A75937" w:rsidP="00A75937">
      <w:pPr>
        <w:pStyle w:val="PargrafodaLista10"/>
        <w:widowControl w:val="0"/>
        <w:shd w:val="clear" w:color="auto" w:fill="FFFFFF"/>
        <w:spacing w:after="160"/>
        <w:ind w:left="0"/>
        <w:jc w:val="both"/>
        <w:rPr>
          <w:color w:val="auto"/>
          <w:kern w:val="0"/>
          <w:lang w:eastAsia="en-US"/>
        </w:rPr>
      </w:pPr>
      <w:r w:rsidRPr="00A75937">
        <w:rPr>
          <w:color w:val="auto"/>
          <w:kern w:val="0"/>
          <w:lang w:eastAsia="en-US"/>
        </w:rPr>
        <w:t>4.7 - Substituir, no prazo máximo de 48h, os itens que apresentarem incompatibilidade, apresentarem defeitos ou estiverem danificados.</w:t>
      </w:r>
    </w:p>
    <w:p w:rsidR="00A75937" w:rsidRDefault="00A75937" w:rsidP="00A75937">
      <w:pPr>
        <w:pStyle w:val="PargrafodaLista10"/>
        <w:widowControl w:val="0"/>
        <w:shd w:val="clear" w:color="auto" w:fill="FFFFFF"/>
        <w:spacing w:after="160"/>
        <w:ind w:left="0"/>
        <w:jc w:val="both"/>
        <w:rPr>
          <w:color w:val="auto"/>
          <w:kern w:val="0"/>
          <w:lang w:eastAsia="en-US"/>
        </w:rPr>
      </w:pPr>
      <w:r w:rsidRPr="00A75937">
        <w:rPr>
          <w:color w:val="auto"/>
          <w:kern w:val="0"/>
          <w:lang w:eastAsia="en-US"/>
        </w:rPr>
        <w:t>4.8 - Emitir notas fiscais, correspondentes a cada empenho de despesa, acompanhada de todas as CNDs.</w:t>
      </w:r>
    </w:p>
    <w:p w:rsidR="003D7619" w:rsidRPr="00A75937" w:rsidRDefault="003D7619" w:rsidP="00A75937">
      <w:pPr>
        <w:pStyle w:val="PargrafodaLista10"/>
        <w:widowControl w:val="0"/>
        <w:shd w:val="clear" w:color="auto" w:fill="FFFFFF"/>
        <w:spacing w:after="160"/>
        <w:ind w:left="0"/>
        <w:jc w:val="both"/>
        <w:rPr>
          <w:color w:val="auto"/>
          <w:kern w:val="0"/>
          <w:lang w:eastAsia="en-US"/>
        </w:rPr>
      </w:pPr>
    </w:p>
    <w:p w:rsidR="00A75937" w:rsidRPr="00A75937" w:rsidRDefault="00A75937" w:rsidP="00A75937">
      <w:pPr>
        <w:pStyle w:val="PargrafodaLista10"/>
        <w:widowControl w:val="0"/>
        <w:shd w:val="clear" w:color="auto" w:fill="FFFFFF"/>
        <w:spacing w:after="160"/>
        <w:ind w:left="0"/>
        <w:jc w:val="both"/>
        <w:rPr>
          <w:color w:val="auto"/>
          <w:kern w:val="0"/>
          <w:lang w:eastAsia="en-US"/>
        </w:rPr>
      </w:pPr>
    </w:p>
    <w:p w:rsidR="00A75937" w:rsidRPr="00A75937" w:rsidRDefault="00A75937" w:rsidP="00A75937">
      <w:pPr>
        <w:pStyle w:val="PargrafodaLista10"/>
        <w:widowControl w:val="0"/>
        <w:shd w:val="clear" w:color="auto" w:fill="FFFFFF"/>
        <w:spacing w:after="160"/>
        <w:ind w:left="0"/>
        <w:jc w:val="both"/>
        <w:rPr>
          <w:b/>
          <w:bCs/>
          <w:color w:val="auto"/>
        </w:rPr>
      </w:pPr>
      <w:r w:rsidRPr="00A75937">
        <w:rPr>
          <w:b/>
          <w:bCs/>
          <w:color w:val="auto"/>
        </w:rPr>
        <w:t>5 – DAS OBRIGAÇÕES DA CONTRATANTE</w:t>
      </w:r>
      <w:r w:rsidRPr="00A75937">
        <w:rPr>
          <w:b/>
          <w:bCs/>
          <w:color w:val="auto"/>
          <w:u w:val="single"/>
        </w:rPr>
        <w:t>:</w:t>
      </w:r>
    </w:p>
    <w:p w:rsidR="00A75937" w:rsidRPr="00A75937" w:rsidRDefault="00A75937" w:rsidP="00A75937">
      <w:pPr>
        <w:pStyle w:val="PargrafodaLista10"/>
        <w:autoSpaceDE w:val="0"/>
        <w:autoSpaceDN w:val="0"/>
        <w:adjustRightInd w:val="0"/>
        <w:spacing w:after="160"/>
        <w:ind w:left="0"/>
        <w:jc w:val="both"/>
      </w:pPr>
      <w:r w:rsidRPr="00A75937">
        <w:t>5.1 – D</w:t>
      </w:r>
      <w:r w:rsidRPr="00A75937">
        <w:rPr>
          <w:spacing w:val="-5"/>
        </w:rPr>
        <w:t>ar à CONTRATADA as condições necessárias à regular execução do contrato.</w:t>
      </w:r>
    </w:p>
    <w:p w:rsidR="00A75937" w:rsidRPr="00A75937" w:rsidRDefault="00A75937" w:rsidP="00A75937">
      <w:pPr>
        <w:shd w:val="clear" w:color="auto" w:fill="FFFFFF"/>
        <w:spacing w:after="160"/>
        <w:jc w:val="both"/>
        <w:rPr>
          <w:sz w:val="24"/>
          <w:szCs w:val="24"/>
        </w:rPr>
      </w:pPr>
      <w:r w:rsidRPr="00A75937">
        <w:rPr>
          <w:sz w:val="24"/>
          <w:szCs w:val="24"/>
        </w:rPr>
        <w:t>5.2 – Fornecer todas as informações necessárias para que a contratada possa entregar o objeto dentro das especificações técnicas recomendadas;</w:t>
      </w:r>
    </w:p>
    <w:p w:rsidR="00A75937" w:rsidRPr="00A75937" w:rsidRDefault="00A75937" w:rsidP="00A75937">
      <w:pPr>
        <w:shd w:val="clear" w:color="auto" w:fill="FFFFFF"/>
        <w:spacing w:after="160"/>
        <w:jc w:val="both"/>
        <w:rPr>
          <w:sz w:val="24"/>
          <w:szCs w:val="24"/>
        </w:rPr>
      </w:pPr>
      <w:r w:rsidRPr="00A75937">
        <w:rPr>
          <w:sz w:val="24"/>
          <w:szCs w:val="24"/>
        </w:rPr>
        <w:t>5.3 – Comunicar à CONTRATADA toda e qualquer ocorrência relacionada à execução do contrato;</w:t>
      </w:r>
    </w:p>
    <w:p w:rsidR="00A75937" w:rsidRPr="00A75937" w:rsidRDefault="00A75937" w:rsidP="00A75937">
      <w:pPr>
        <w:shd w:val="clear" w:color="auto" w:fill="FFFFFF"/>
        <w:spacing w:after="160"/>
        <w:jc w:val="both"/>
        <w:rPr>
          <w:sz w:val="24"/>
          <w:szCs w:val="24"/>
        </w:rPr>
      </w:pPr>
      <w:r w:rsidRPr="00A75937">
        <w:rPr>
          <w:sz w:val="24"/>
          <w:szCs w:val="24"/>
        </w:rPr>
        <w:t>5.4 – Efetuar o pagamento à CONTRATADA, na forma convencionada neste Edital;</w:t>
      </w:r>
    </w:p>
    <w:p w:rsidR="00A75937" w:rsidRPr="00A75937" w:rsidRDefault="00A75937" w:rsidP="00A75937">
      <w:pPr>
        <w:shd w:val="clear" w:color="auto" w:fill="FFFFFF"/>
        <w:spacing w:after="160"/>
        <w:jc w:val="both"/>
        <w:rPr>
          <w:sz w:val="24"/>
          <w:szCs w:val="24"/>
        </w:rPr>
      </w:pPr>
      <w:r w:rsidRPr="00A75937">
        <w:rPr>
          <w:sz w:val="24"/>
          <w:szCs w:val="24"/>
        </w:rPr>
        <w:lastRenderedPageBreak/>
        <w:t>5.5 – Acompanhar e fiscalizar a execução do contrato, por meio dos servidores designados como Fiscal do Contrato, nos termos do art. 67 da Lei no 8.666/93, exigindo seu fiel e total cumprimento;</w:t>
      </w:r>
    </w:p>
    <w:p w:rsidR="00A75937" w:rsidRPr="00A75937" w:rsidRDefault="00A75937" w:rsidP="00A75937">
      <w:pPr>
        <w:shd w:val="clear" w:color="auto" w:fill="FFFFFF"/>
        <w:spacing w:after="160"/>
        <w:jc w:val="both"/>
        <w:rPr>
          <w:sz w:val="24"/>
          <w:szCs w:val="24"/>
        </w:rPr>
      </w:pPr>
      <w:r w:rsidRPr="00A75937">
        <w:rPr>
          <w:sz w:val="24"/>
          <w:szCs w:val="24"/>
        </w:rPr>
        <w:t>5.6 – Verificar a regularidade fiscal da CONTRATADA antes de efetuar o pagamento.</w:t>
      </w:r>
    </w:p>
    <w:p w:rsidR="00A75937" w:rsidRPr="00A75937" w:rsidRDefault="00A75937" w:rsidP="00A75937">
      <w:pPr>
        <w:widowControl w:val="0"/>
        <w:spacing w:after="160"/>
        <w:jc w:val="both"/>
        <w:rPr>
          <w:sz w:val="24"/>
          <w:szCs w:val="24"/>
        </w:rPr>
      </w:pPr>
      <w:r w:rsidRPr="00A75937">
        <w:rPr>
          <w:sz w:val="24"/>
          <w:szCs w:val="24"/>
        </w:rPr>
        <w:t xml:space="preserve">5.7 – Aplicar penalidades à contratada, por descumprimento contratual. </w:t>
      </w:r>
    </w:p>
    <w:p w:rsidR="00A75937" w:rsidRPr="00A75937" w:rsidRDefault="00A75937" w:rsidP="00A75937">
      <w:pPr>
        <w:spacing w:after="160"/>
        <w:jc w:val="both"/>
        <w:rPr>
          <w:b/>
          <w:bCs/>
          <w:sz w:val="24"/>
          <w:szCs w:val="24"/>
        </w:rPr>
      </w:pPr>
    </w:p>
    <w:p w:rsidR="00A75937" w:rsidRPr="00A75937" w:rsidRDefault="00A75937" w:rsidP="00A75937">
      <w:pPr>
        <w:spacing w:after="160"/>
        <w:jc w:val="both"/>
        <w:rPr>
          <w:b/>
          <w:bCs/>
          <w:sz w:val="24"/>
          <w:szCs w:val="24"/>
        </w:rPr>
      </w:pPr>
      <w:r w:rsidRPr="00A75937">
        <w:rPr>
          <w:b/>
          <w:bCs/>
          <w:sz w:val="24"/>
          <w:szCs w:val="24"/>
        </w:rPr>
        <w:t>6 – CONDIÇÕES DE PAGAMENTO (ART. 55, III)</w:t>
      </w:r>
    </w:p>
    <w:p w:rsidR="00A75937" w:rsidRPr="00A75937" w:rsidRDefault="00A75937" w:rsidP="00A75937">
      <w:pPr>
        <w:spacing w:after="160"/>
        <w:jc w:val="both"/>
        <w:rPr>
          <w:sz w:val="24"/>
          <w:szCs w:val="24"/>
        </w:rPr>
      </w:pPr>
      <w:r w:rsidRPr="00A75937">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A75937" w:rsidRPr="00A75937" w:rsidRDefault="00A75937" w:rsidP="00A75937">
      <w:pPr>
        <w:spacing w:after="160"/>
        <w:jc w:val="both"/>
        <w:rPr>
          <w:sz w:val="24"/>
          <w:szCs w:val="24"/>
        </w:rPr>
      </w:pPr>
      <w:r w:rsidRPr="00A75937">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A75937" w:rsidRPr="00A75937" w:rsidRDefault="00A75937" w:rsidP="00A75937">
      <w:pPr>
        <w:spacing w:after="160"/>
        <w:jc w:val="both"/>
        <w:rPr>
          <w:sz w:val="24"/>
          <w:szCs w:val="24"/>
        </w:rPr>
      </w:pPr>
      <w:r w:rsidRPr="00A75937">
        <w:rPr>
          <w:sz w:val="24"/>
          <w:szCs w:val="24"/>
        </w:rPr>
        <w:t>6.3 – O pagamento será suspenso se observado algum descumprimento das obrigações assumidas pela CONTRATADA, no que se refere à habilitação e qualificação exigidas na licitação.</w:t>
      </w:r>
    </w:p>
    <w:p w:rsidR="00A75937" w:rsidRPr="00A75937" w:rsidRDefault="00A75937" w:rsidP="00A75937">
      <w:pPr>
        <w:spacing w:after="160"/>
        <w:jc w:val="both"/>
        <w:rPr>
          <w:sz w:val="24"/>
          <w:szCs w:val="24"/>
        </w:rPr>
      </w:pPr>
      <w:r w:rsidRPr="00A75937">
        <w:rPr>
          <w:sz w:val="24"/>
          <w:szCs w:val="24"/>
        </w:rPr>
        <w:t>6.4 – Qualquer pagamento somente será efetuado à CONTRATADA após as conferências do Controle Interno, e ainda, se a CONTRATADA não tiver nenhuma pendência de débito junto à CONTRATANTE, inclusive multa.</w:t>
      </w:r>
    </w:p>
    <w:p w:rsidR="00A75937" w:rsidRPr="00A75937" w:rsidRDefault="00A75937" w:rsidP="00A75937">
      <w:pPr>
        <w:spacing w:after="160"/>
        <w:jc w:val="both"/>
        <w:rPr>
          <w:b/>
          <w:bCs/>
          <w:sz w:val="24"/>
          <w:szCs w:val="24"/>
        </w:rPr>
      </w:pPr>
      <w:r w:rsidRPr="00A75937">
        <w:rPr>
          <w:sz w:val="24"/>
          <w:szCs w:val="24"/>
        </w:rPr>
        <w:t>6.5 – Fica vedada à CONTRATADA</w:t>
      </w:r>
      <w:r w:rsidRPr="00A75937">
        <w:rPr>
          <w:color w:val="FF0000"/>
          <w:sz w:val="24"/>
          <w:szCs w:val="24"/>
        </w:rPr>
        <w:t xml:space="preserve"> </w:t>
      </w:r>
      <w:r w:rsidRPr="00A75937">
        <w:rPr>
          <w:sz w:val="24"/>
          <w:szCs w:val="24"/>
        </w:rPr>
        <w:t>a cessão de créditos às Instituições Financeiras ou quaisquer outras, sob pena de rescisão contratual e demais sanções.</w:t>
      </w:r>
    </w:p>
    <w:p w:rsidR="00A75937" w:rsidRPr="00A75937" w:rsidRDefault="00A75937" w:rsidP="00A75937">
      <w:pPr>
        <w:pStyle w:val="Standard"/>
        <w:spacing w:after="160"/>
        <w:jc w:val="both"/>
        <w:rPr>
          <w:b/>
          <w:bCs/>
        </w:rPr>
      </w:pPr>
      <w:r w:rsidRPr="00A75937">
        <w:t>6.6</w:t>
      </w:r>
      <w:r w:rsidRPr="00A75937">
        <w:rPr>
          <w:b/>
          <w:bCs/>
        </w:rPr>
        <w:t xml:space="preserve"> –</w:t>
      </w:r>
      <w:r w:rsidRPr="00A75937">
        <w:t xml:space="preserve"> Juntamente com a Nota Fiscal, a Empresa Vencedora deverá apresentar os documentos abaixo relacionados, com validade atualizada, conforme art 55, inc XIII da Lei 8.666/93 :</w:t>
      </w:r>
    </w:p>
    <w:p w:rsidR="00A75937" w:rsidRPr="00A75937" w:rsidRDefault="00A75937" w:rsidP="00A75937">
      <w:pPr>
        <w:pStyle w:val="Standard"/>
        <w:spacing w:after="160"/>
        <w:jc w:val="both"/>
      </w:pPr>
      <w:r w:rsidRPr="00A75937">
        <w:t>6.6.1 - Certidão de Regularidade com INSS - Certidão Unificada</w:t>
      </w:r>
    </w:p>
    <w:p w:rsidR="00A75937" w:rsidRPr="00A75937" w:rsidRDefault="00A75937" w:rsidP="00A75937">
      <w:pPr>
        <w:pStyle w:val="Standard"/>
        <w:spacing w:after="160"/>
        <w:jc w:val="both"/>
      </w:pPr>
      <w:r w:rsidRPr="00A75937">
        <w:t>6.6.2 - Certidão de Regularidade com FGTS</w:t>
      </w:r>
    </w:p>
    <w:p w:rsidR="00A75937" w:rsidRPr="00A75937" w:rsidRDefault="00A75937" w:rsidP="00A75937">
      <w:pPr>
        <w:pStyle w:val="Standard"/>
        <w:spacing w:after="160"/>
        <w:jc w:val="both"/>
      </w:pPr>
      <w:r w:rsidRPr="00A75937">
        <w:t>6.6.3 - Certidão Conjunta de Débitos Relativos a Tributos Federais e Dívida Ativa da União.</w:t>
      </w:r>
    </w:p>
    <w:p w:rsidR="00A75937" w:rsidRPr="00A75937" w:rsidRDefault="00A75937" w:rsidP="00A75937">
      <w:pPr>
        <w:pStyle w:val="Standard"/>
        <w:spacing w:after="160"/>
        <w:jc w:val="both"/>
      </w:pPr>
      <w:r w:rsidRPr="00A75937">
        <w:t>6.6.4 - Certidão de Regularidade para com a Fazenda Estadual e a Certidão emitida pela Procuradoria Geral o Estado;</w:t>
      </w:r>
    </w:p>
    <w:p w:rsidR="00A75937" w:rsidRPr="00A75937" w:rsidRDefault="00A75937" w:rsidP="00A75937">
      <w:pPr>
        <w:pStyle w:val="Standard"/>
        <w:spacing w:after="160"/>
        <w:jc w:val="both"/>
      </w:pPr>
      <w:r w:rsidRPr="00A75937">
        <w:t>6.6.5 - Certidão de Regularidade para com a Fazenda Municipal da sede da Licitante</w:t>
      </w:r>
    </w:p>
    <w:p w:rsidR="00A75937" w:rsidRPr="00A75937" w:rsidRDefault="00A75937" w:rsidP="00A75937">
      <w:pPr>
        <w:pStyle w:val="Standard"/>
        <w:spacing w:after="160"/>
        <w:jc w:val="both"/>
      </w:pPr>
      <w:r w:rsidRPr="00A75937">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75937">
          <w:rPr>
            <w:rStyle w:val="Hyperlink"/>
          </w:rPr>
          <w:t>HTTP://www.tst.jus.br</w:t>
        </w:r>
      </w:hyperlink>
      <w:r w:rsidRPr="00A75937">
        <w:t xml:space="preserve"> )</w:t>
      </w:r>
    </w:p>
    <w:p w:rsidR="00A75937" w:rsidRPr="00A75937" w:rsidRDefault="00A75937" w:rsidP="00A75937">
      <w:pPr>
        <w:widowControl w:val="0"/>
        <w:spacing w:after="160"/>
        <w:jc w:val="both"/>
        <w:rPr>
          <w:sz w:val="24"/>
          <w:szCs w:val="24"/>
        </w:rPr>
      </w:pPr>
      <w:r w:rsidRPr="00A75937">
        <w:rPr>
          <w:sz w:val="24"/>
          <w:szCs w:val="24"/>
        </w:rPr>
        <w:t>6.6.7 – Fica vedada a contratada a cessão de créditos às instituições financeiras ou quaisquer outras, sob pena de rescisão contratual e demais sanções.</w:t>
      </w:r>
    </w:p>
    <w:p w:rsidR="00A75937" w:rsidRDefault="00A75937" w:rsidP="00A75937">
      <w:pPr>
        <w:spacing w:after="160"/>
        <w:jc w:val="both"/>
        <w:rPr>
          <w:b/>
          <w:bCs/>
          <w:sz w:val="24"/>
          <w:szCs w:val="24"/>
        </w:rPr>
      </w:pPr>
    </w:p>
    <w:p w:rsidR="00A75937" w:rsidRPr="00A75937" w:rsidRDefault="00A75937" w:rsidP="00A75937">
      <w:pPr>
        <w:spacing w:after="160"/>
        <w:jc w:val="both"/>
        <w:rPr>
          <w:b/>
          <w:bCs/>
          <w:sz w:val="24"/>
          <w:szCs w:val="24"/>
        </w:rPr>
      </w:pPr>
      <w:r w:rsidRPr="00A75937">
        <w:rPr>
          <w:b/>
          <w:bCs/>
          <w:sz w:val="24"/>
          <w:szCs w:val="24"/>
        </w:rPr>
        <w:t xml:space="preserve">7.0 – DAS SANÇÕES EM CASO DE INADIMPLEMENTO  </w:t>
      </w:r>
    </w:p>
    <w:p w:rsidR="00A75937" w:rsidRPr="00A75937" w:rsidRDefault="00A75937" w:rsidP="00A75937">
      <w:pPr>
        <w:spacing w:after="160"/>
        <w:jc w:val="both"/>
        <w:rPr>
          <w:sz w:val="24"/>
          <w:szCs w:val="24"/>
        </w:rPr>
      </w:pPr>
      <w:r w:rsidRPr="00A75937">
        <w:rPr>
          <w:color w:val="000000"/>
          <w:sz w:val="24"/>
          <w:szCs w:val="24"/>
        </w:rPr>
        <w:lastRenderedPageBreak/>
        <w:t>7.1</w:t>
      </w:r>
      <w:r w:rsidRPr="00A75937">
        <w:rPr>
          <w:b/>
          <w:bCs/>
          <w:color w:val="000000"/>
          <w:sz w:val="24"/>
          <w:szCs w:val="24"/>
        </w:rPr>
        <w:t xml:space="preserve"> – </w:t>
      </w:r>
      <w:r w:rsidRPr="00A75937">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75937" w:rsidRPr="00A75937" w:rsidRDefault="00A75937" w:rsidP="00A75937">
      <w:pPr>
        <w:spacing w:after="160"/>
        <w:jc w:val="both"/>
        <w:rPr>
          <w:sz w:val="24"/>
          <w:szCs w:val="24"/>
        </w:rPr>
      </w:pPr>
      <w:r w:rsidRPr="00A75937">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A75937" w:rsidRPr="00A75937" w:rsidRDefault="00A75937" w:rsidP="00A75937">
      <w:pPr>
        <w:spacing w:after="160"/>
        <w:jc w:val="both"/>
        <w:rPr>
          <w:sz w:val="24"/>
          <w:szCs w:val="24"/>
        </w:rPr>
      </w:pPr>
      <w:r w:rsidRPr="00A75937">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75937" w:rsidRPr="00A75937" w:rsidRDefault="00A75937" w:rsidP="00A75937">
      <w:pPr>
        <w:spacing w:after="160"/>
        <w:jc w:val="both"/>
        <w:rPr>
          <w:sz w:val="24"/>
          <w:szCs w:val="24"/>
        </w:rPr>
      </w:pPr>
      <w:r w:rsidRPr="00A75937">
        <w:rPr>
          <w:sz w:val="24"/>
          <w:szCs w:val="24"/>
        </w:rPr>
        <w:t>7.3.1 – As penalidades de que tratam o subitem anterior, serão aplicadas na forma abaixo:</w:t>
      </w:r>
    </w:p>
    <w:p w:rsidR="00A75937" w:rsidRPr="00A75937" w:rsidRDefault="00A75937" w:rsidP="00A75937">
      <w:pPr>
        <w:numPr>
          <w:ilvl w:val="0"/>
          <w:numId w:val="17"/>
        </w:numPr>
        <w:spacing w:after="160"/>
        <w:ind w:left="0" w:firstLine="0"/>
        <w:jc w:val="both"/>
        <w:rPr>
          <w:sz w:val="24"/>
          <w:szCs w:val="24"/>
        </w:rPr>
      </w:pPr>
      <w:r w:rsidRPr="00A75937">
        <w:rPr>
          <w:sz w:val="24"/>
          <w:szCs w:val="24"/>
        </w:rPr>
        <w:t>Deixar de entregar documentação exigida para o certame, retardar a execução do seu objeto e não manter a sua proposta, ficará impedido de licitar e contratar com o Município por até 90 (noventa) dias;</w:t>
      </w:r>
    </w:p>
    <w:p w:rsidR="00A75937" w:rsidRPr="00A75937" w:rsidRDefault="00A75937" w:rsidP="00A75937">
      <w:pPr>
        <w:numPr>
          <w:ilvl w:val="0"/>
          <w:numId w:val="18"/>
        </w:numPr>
        <w:spacing w:after="160"/>
        <w:ind w:left="0" w:firstLine="0"/>
        <w:jc w:val="both"/>
        <w:rPr>
          <w:sz w:val="24"/>
          <w:szCs w:val="24"/>
        </w:rPr>
      </w:pPr>
      <w:r w:rsidRPr="00A75937">
        <w:rPr>
          <w:sz w:val="24"/>
          <w:szCs w:val="24"/>
        </w:rPr>
        <w:t>Falhar, fraudar, atrasar a entrega dos materiais, ficará impedido de licitar e contratar com o Município por, no mínimo 90 (noventa) dias até 02 (dois) anos;</w:t>
      </w:r>
    </w:p>
    <w:p w:rsidR="00A75937" w:rsidRPr="00A75937" w:rsidRDefault="00A75937" w:rsidP="00A75937">
      <w:pPr>
        <w:numPr>
          <w:ilvl w:val="0"/>
          <w:numId w:val="19"/>
        </w:numPr>
        <w:spacing w:after="160"/>
        <w:ind w:left="0" w:firstLine="0"/>
        <w:jc w:val="both"/>
        <w:rPr>
          <w:sz w:val="24"/>
          <w:szCs w:val="24"/>
        </w:rPr>
      </w:pPr>
      <w:r w:rsidRPr="00A75937">
        <w:rPr>
          <w:sz w:val="24"/>
          <w:szCs w:val="24"/>
        </w:rPr>
        <w:t>Apresentação de documentação falsa, cometer fraude fiscal e comportar-se de modo inidôneo, será impedido de licitar e contratar com o Município por, no mínimo 02 (dois) anos até 05 (cinco) anos.</w:t>
      </w:r>
    </w:p>
    <w:p w:rsidR="00A75937" w:rsidRPr="00A75937" w:rsidRDefault="00A75937" w:rsidP="00A75937">
      <w:pPr>
        <w:spacing w:after="160"/>
        <w:jc w:val="both"/>
        <w:rPr>
          <w:sz w:val="24"/>
          <w:szCs w:val="24"/>
        </w:rPr>
      </w:pPr>
      <w:r w:rsidRPr="00A75937">
        <w:rPr>
          <w:sz w:val="24"/>
          <w:szCs w:val="24"/>
        </w:rPr>
        <w:t>7.4 – A CONTRATADA ficará sujeita às seguintes penalidades, garantidas a prévia defesa, pela inexecução total ou parcial do Edital:</w:t>
      </w:r>
    </w:p>
    <w:p w:rsidR="00A75937" w:rsidRPr="00A75937" w:rsidRDefault="00A75937" w:rsidP="00A75937">
      <w:pPr>
        <w:spacing w:after="160"/>
        <w:jc w:val="both"/>
        <w:rPr>
          <w:sz w:val="24"/>
          <w:szCs w:val="24"/>
        </w:rPr>
      </w:pPr>
      <w:r w:rsidRPr="00A75937">
        <w:rPr>
          <w:sz w:val="24"/>
          <w:szCs w:val="24"/>
        </w:rPr>
        <w:t>I - advertência;</w:t>
      </w:r>
    </w:p>
    <w:p w:rsidR="00A75937" w:rsidRPr="00A75937" w:rsidRDefault="00A75937" w:rsidP="00A75937">
      <w:pPr>
        <w:spacing w:after="160"/>
        <w:jc w:val="both"/>
        <w:rPr>
          <w:sz w:val="24"/>
          <w:szCs w:val="24"/>
        </w:rPr>
      </w:pPr>
      <w:r w:rsidRPr="00A75937">
        <w:rPr>
          <w:sz w:val="24"/>
          <w:szCs w:val="24"/>
        </w:rPr>
        <w:t>II – multa(s):</w:t>
      </w:r>
    </w:p>
    <w:p w:rsidR="00A75937" w:rsidRPr="00A75937" w:rsidRDefault="00A75937" w:rsidP="00A75937">
      <w:pPr>
        <w:spacing w:after="160"/>
        <w:jc w:val="both"/>
        <w:rPr>
          <w:sz w:val="24"/>
          <w:szCs w:val="24"/>
        </w:rPr>
      </w:pPr>
      <w:r w:rsidRPr="00A75937">
        <w:rPr>
          <w:sz w:val="24"/>
          <w:szCs w:val="24"/>
        </w:rPr>
        <w:t>III- Em caso de inexecução, total ou parcial, o(s) licitante(s) vencedor(es) poderá(ão) sofrer, sem prejuízo do previsto nos artigos 86 à 88 da Lei Federal nº 8666/93, as seguintes penalidades:</w:t>
      </w:r>
    </w:p>
    <w:p w:rsidR="00A75937" w:rsidRPr="00A75937" w:rsidRDefault="00A75937" w:rsidP="00A75937">
      <w:pPr>
        <w:numPr>
          <w:ilvl w:val="0"/>
          <w:numId w:val="20"/>
        </w:numPr>
        <w:spacing w:after="160"/>
        <w:ind w:left="0" w:firstLine="0"/>
        <w:jc w:val="both"/>
        <w:rPr>
          <w:sz w:val="24"/>
          <w:szCs w:val="24"/>
        </w:rPr>
      </w:pPr>
      <w:r w:rsidRPr="00A75937">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75937" w:rsidRPr="00A75937" w:rsidRDefault="00A75937" w:rsidP="00A75937">
      <w:pPr>
        <w:numPr>
          <w:ilvl w:val="0"/>
          <w:numId w:val="20"/>
        </w:numPr>
        <w:spacing w:after="160"/>
        <w:ind w:left="0" w:firstLine="0"/>
        <w:jc w:val="both"/>
        <w:rPr>
          <w:sz w:val="24"/>
          <w:szCs w:val="24"/>
        </w:rPr>
      </w:pPr>
      <w:r w:rsidRPr="00A75937">
        <w:rPr>
          <w:sz w:val="24"/>
          <w:szCs w:val="24"/>
        </w:rPr>
        <w:t>Pelo descumprimento de qualquer outra obrigação: multa de 5% do valor total do contrato;</w:t>
      </w:r>
    </w:p>
    <w:p w:rsidR="00A75937" w:rsidRPr="00A75937" w:rsidRDefault="00A75937" w:rsidP="00A75937">
      <w:pPr>
        <w:pStyle w:val="PargrafodaLista3"/>
        <w:numPr>
          <w:ilvl w:val="0"/>
          <w:numId w:val="20"/>
        </w:numPr>
        <w:spacing w:after="160"/>
        <w:ind w:left="0" w:firstLine="0"/>
        <w:jc w:val="both"/>
        <w:rPr>
          <w:sz w:val="24"/>
          <w:szCs w:val="24"/>
        </w:rPr>
      </w:pPr>
      <w:r w:rsidRPr="00A75937">
        <w:rPr>
          <w:sz w:val="24"/>
          <w:szCs w:val="24"/>
        </w:rPr>
        <w:t xml:space="preserve"> Suspensão temporária de participação em licitação e impedimento de contratar com a Administração pelo prazo não superior a 2 (dois) anos;</w:t>
      </w:r>
    </w:p>
    <w:p w:rsidR="00A75937" w:rsidRPr="00A75937" w:rsidRDefault="00A75937" w:rsidP="00A75937">
      <w:pPr>
        <w:pStyle w:val="PargrafodaLista3"/>
        <w:numPr>
          <w:ilvl w:val="0"/>
          <w:numId w:val="20"/>
        </w:numPr>
        <w:spacing w:after="160"/>
        <w:ind w:left="0" w:firstLine="0"/>
        <w:jc w:val="both"/>
        <w:rPr>
          <w:sz w:val="24"/>
          <w:szCs w:val="24"/>
        </w:rPr>
      </w:pPr>
      <w:r w:rsidRPr="00A75937">
        <w:rPr>
          <w:sz w:val="24"/>
          <w:szCs w:val="24"/>
        </w:rPr>
        <w:t xml:space="preserve"> Declaração de inidoneidade para licitar ou contratar com a Administração; e</w:t>
      </w:r>
    </w:p>
    <w:p w:rsidR="00A75937" w:rsidRPr="00A75937" w:rsidRDefault="00A75937" w:rsidP="00A75937">
      <w:pPr>
        <w:pStyle w:val="PargrafodaLista3"/>
        <w:numPr>
          <w:ilvl w:val="0"/>
          <w:numId w:val="20"/>
        </w:numPr>
        <w:spacing w:after="160"/>
        <w:ind w:left="0" w:firstLine="0"/>
        <w:jc w:val="both"/>
        <w:rPr>
          <w:sz w:val="24"/>
          <w:szCs w:val="24"/>
        </w:rPr>
      </w:pPr>
      <w:r w:rsidRPr="00A75937">
        <w:rPr>
          <w:sz w:val="24"/>
          <w:szCs w:val="24"/>
        </w:rPr>
        <w:t xml:space="preserve"> O atraso na prestação dos serviços por mais de 24 (vinte e quatro) horas, ensejará a rescisão contratual, sem prejuízo da multa cabível;</w:t>
      </w:r>
    </w:p>
    <w:p w:rsidR="00A75937" w:rsidRPr="00A75937" w:rsidRDefault="00A75937" w:rsidP="00A75937">
      <w:pPr>
        <w:spacing w:after="160"/>
        <w:jc w:val="both"/>
        <w:rPr>
          <w:sz w:val="24"/>
          <w:szCs w:val="24"/>
        </w:rPr>
      </w:pPr>
      <w:r w:rsidRPr="00A75937">
        <w:rPr>
          <w:sz w:val="24"/>
          <w:szCs w:val="24"/>
        </w:rPr>
        <w:t xml:space="preserve">7.5 – As multas previstas nesta cláusula serão cumulativas com as demais penalidades e deverão ser recolhidas aos Cofres do Município no prazo de 05 (cinco) dias, a contar da data da notificação, </w:t>
      </w:r>
      <w:r w:rsidRPr="00A75937">
        <w:rPr>
          <w:sz w:val="24"/>
          <w:szCs w:val="24"/>
        </w:rPr>
        <w:lastRenderedPageBreak/>
        <w:t>podendo a Administração cobrá-las judicialmente, segundo a Lei nº 6.830/80, com os encargos correspondentes;</w:t>
      </w:r>
    </w:p>
    <w:p w:rsidR="00A75937" w:rsidRPr="00A75937" w:rsidRDefault="00A75937" w:rsidP="00A75937">
      <w:pPr>
        <w:spacing w:after="160"/>
        <w:jc w:val="both"/>
        <w:rPr>
          <w:sz w:val="24"/>
          <w:szCs w:val="24"/>
        </w:rPr>
      </w:pPr>
      <w:r w:rsidRPr="00A75937">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75937" w:rsidRPr="00A75937" w:rsidRDefault="00A75937" w:rsidP="00A75937">
      <w:pPr>
        <w:spacing w:after="160"/>
        <w:jc w:val="both"/>
        <w:rPr>
          <w:sz w:val="24"/>
          <w:szCs w:val="24"/>
        </w:rPr>
      </w:pPr>
      <w:r w:rsidRPr="00A75937">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A75937" w:rsidRPr="00A75937" w:rsidRDefault="00A75937" w:rsidP="00A75937">
      <w:pPr>
        <w:spacing w:after="160"/>
        <w:jc w:val="both"/>
        <w:rPr>
          <w:sz w:val="24"/>
          <w:szCs w:val="24"/>
        </w:rPr>
      </w:pPr>
      <w:r w:rsidRPr="00A75937">
        <w:rPr>
          <w:sz w:val="24"/>
          <w:szCs w:val="24"/>
        </w:rPr>
        <w:t>7.8 – Para as penalidades previstas nos subitens 9.1 ao 9.7 será garantido o direito ao contraditório e ampla defesa;</w:t>
      </w:r>
    </w:p>
    <w:p w:rsidR="00A75937" w:rsidRPr="00A75937" w:rsidRDefault="00A75937" w:rsidP="00A75937">
      <w:pPr>
        <w:spacing w:after="160"/>
        <w:jc w:val="both"/>
        <w:rPr>
          <w:sz w:val="24"/>
          <w:szCs w:val="24"/>
        </w:rPr>
      </w:pPr>
      <w:r w:rsidRPr="00A75937">
        <w:rPr>
          <w:sz w:val="24"/>
          <w:szCs w:val="24"/>
        </w:rPr>
        <w:t>7.9 - As penalidades só poderão ser relevadas nas hipóteses de caso fortuito ou força maior, devidamente justificados e comprovados, a juízo da Administração;</w:t>
      </w:r>
    </w:p>
    <w:p w:rsidR="00A75937" w:rsidRPr="00A75937" w:rsidRDefault="00A75937" w:rsidP="00A75937">
      <w:pPr>
        <w:spacing w:after="160"/>
        <w:jc w:val="both"/>
        <w:rPr>
          <w:sz w:val="24"/>
          <w:szCs w:val="24"/>
        </w:rPr>
      </w:pPr>
      <w:r w:rsidRPr="00A75937">
        <w:rPr>
          <w:sz w:val="24"/>
          <w:szCs w:val="24"/>
        </w:rPr>
        <w:t>7.10 – Constituirão motivos para rescisão do contrato, independente da conclusão do seu prazo:</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Razões de interesse público</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Reiterada desobediência dos preceitos estabelecidos;</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Falta grave a Juízo do Município;</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Falência ou insolvência;</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Inexecução total ou parcial do contrato;</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Alteração social ou modificação da finalidade ou estrutura da empresa, que venha a prejudicar a execução do contrato;</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Mudanças na legislação em vigor sobre licitações, impossibilitando a execução do presente contrato;</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Descumprimento de qualquer cláusula contratual;</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Ocorrência de caso fortuito ou de força maior, regularmente comprovada, impeditiva da execução do acordado entre as partes; e</w:t>
      </w:r>
    </w:p>
    <w:p w:rsidR="00A75937" w:rsidRPr="00A75937" w:rsidRDefault="00A75937" w:rsidP="00A75937">
      <w:pPr>
        <w:pStyle w:val="PargrafodaLista3"/>
        <w:numPr>
          <w:ilvl w:val="1"/>
          <w:numId w:val="21"/>
        </w:numPr>
        <w:spacing w:after="160"/>
        <w:ind w:left="0" w:firstLine="0"/>
        <w:jc w:val="both"/>
        <w:rPr>
          <w:sz w:val="24"/>
          <w:szCs w:val="24"/>
        </w:rPr>
      </w:pPr>
      <w:r w:rsidRPr="00A75937">
        <w:rPr>
          <w:sz w:val="24"/>
          <w:szCs w:val="24"/>
        </w:rPr>
        <w:t>Por acordo entre as partes, reduzido a termo, desde que haja conveniência para o Município.</w:t>
      </w:r>
    </w:p>
    <w:p w:rsidR="00A75937" w:rsidRPr="00A75937" w:rsidRDefault="00A75937" w:rsidP="00A75937">
      <w:pPr>
        <w:autoSpaceDE w:val="0"/>
        <w:autoSpaceDN w:val="0"/>
        <w:adjustRightInd w:val="0"/>
        <w:spacing w:after="160"/>
        <w:jc w:val="both"/>
        <w:rPr>
          <w:b/>
          <w:bCs/>
          <w:color w:val="000000"/>
          <w:sz w:val="24"/>
          <w:szCs w:val="24"/>
        </w:rPr>
      </w:pPr>
    </w:p>
    <w:p w:rsidR="00A75937" w:rsidRPr="00A75937" w:rsidRDefault="00A75937" w:rsidP="00A75937">
      <w:pPr>
        <w:autoSpaceDE w:val="0"/>
        <w:autoSpaceDN w:val="0"/>
        <w:adjustRightInd w:val="0"/>
        <w:spacing w:after="160"/>
        <w:jc w:val="both"/>
        <w:rPr>
          <w:b/>
          <w:bCs/>
          <w:color w:val="000000"/>
          <w:sz w:val="24"/>
          <w:szCs w:val="24"/>
        </w:rPr>
      </w:pPr>
      <w:r w:rsidRPr="00A75937">
        <w:rPr>
          <w:b/>
          <w:bCs/>
          <w:color w:val="000000"/>
          <w:sz w:val="24"/>
          <w:szCs w:val="24"/>
        </w:rPr>
        <w:t>8 – HABILITAÇÃO JURÍDICA:</w:t>
      </w:r>
    </w:p>
    <w:p w:rsidR="00A75937" w:rsidRPr="00A75937" w:rsidRDefault="00A75937" w:rsidP="00A75937">
      <w:pPr>
        <w:autoSpaceDE w:val="0"/>
        <w:autoSpaceDN w:val="0"/>
        <w:adjustRightInd w:val="0"/>
        <w:spacing w:after="160"/>
        <w:jc w:val="both"/>
        <w:rPr>
          <w:color w:val="000000"/>
          <w:sz w:val="24"/>
          <w:szCs w:val="24"/>
        </w:rPr>
      </w:pPr>
      <w:r w:rsidRPr="00A75937">
        <w:rPr>
          <w:color w:val="000000"/>
          <w:sz w:val="24"/>
          <w:szCs w:val="24"/>
        </w:rPr>
        <w:t xml:space="preserve">8.1 – Ato constitutivo, Estatuto ou </w:t>
      </w:r>
      <w:r w:rsidRPr="00A75937">
        <w:rPr>
          <w:sz w:val="24"/>
          <w:szCs w:val="24"/>
        </w:rPr>
        <w:t>Contrato Social em vigor devidamente registrado, no órgão correspondente, indicando os atuais responsáveis pela administração</w:t>
      </w:r>
      <w:r w:rsidRPr="00A75937">
        <w:rPr>
          <w:color w:val="000000"/>
          <w:sz w:val="24"/>
          <w:szCs w:val="24"/>
        </w:rPr>
        <w:t xml:space="preserve">; </w:t>
      </w:r>
    </w:p>
    <w:p w:rsidR="00A75937" w:rsidRPr="00A75937" w:rsidRDefault="00A75937" w:rsidP="00A75937">
      <w:pPr>
        <w:autoSpaceDE w:val="0"/>
        <w:autoSpaceDN w:val="0"/>
        <w:adjustRightInd w:val="0"/>
        <w:spacing w:after="160"/>
        <w:jc w:val="both"/>
        <w:rPr>
          <w:color w:val="000000"/>
          <w:sz w:val="24"/>
          <w:szCs w:val="24"/>
        </w:rPr>
      </w:pPr>
      <w:r w:rsidRPr="00A75937">
        <w:rPr>
          <w:color w:val="000000"/>
          <w:sz w:val="24"/>
          <w:szCs w:val="24"/>
        </w:rPr>
        <w:t xml:space="preserve">8.2 – </w:t>
      </w:r>
      <w:r w:rsidRPr="00A75937">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A75937">
        <w:rPr>
          <w:color w:val="000000"/>
          <w:sz w:val="24"/>
          <w:szCs w:val="24"/>
        </w:rPr>
        <w:t>;</w:t>
      </w:r>
    </w:p>
    <w:p w:rsidR="00A75937" w:rsidRPr="00A75937" w:rsidRDefault="00A75937" w:rsidP="00A75937">
      <w:pPr>
        <w:autoSpaceDE w:val="0"/>
        <w:autoSpaceDN w:val="0"/>
        <w:adjustRightInd w:val="0"/>
        <w:spacing w:after="160"/>
        <w:jc w:val="both"/>
        <w:rPr>
          <w:color w:val="000000"/>
          <w:sz w:val="24"/>
          <w:szCs w:val="24"/>
        </w:rPr>
      </w:pPr>
      <w:r w:rsidRPr="00A75937">
        <w:rPr>
          <w:b/>
          <w:bCs/>
          <w:color w:val="000000"/>
          <w:sz w:val="24"/>
          <w:szCs w:val="24"/>
        </w:rPr>
        <w:t>8.3</w:t>
      </w:r>
      <w:r w:rsidRPr="00A75937">
        <w:rPr>
          <w:color w:val="000000"/>
          <w:sz w:val="24"/>
          <w:szCs w:val="24"/>
        </w:rPr>
        <w:t xml:space="preserve"> – Cédula de identidade dos sócios e/ou diretores;</w:t>
      </w:r>
    </w:p>
    <w:p w:rsidR="00A75937" w:rsidRPr="00A75937" w:rsidRDefault="00A75937" w:rsidP="00A75937">
      <w:pPr>
        <w:autoSpaceDE w:val="0"/>
        <w:autoSpaceDN w:val="0"/>
        <w:adjustRightInd w:val="0"/>
        <w:spacing w:after="160"/>
        <w:jc w:val="both"/>
        <w:rPr>
          <w:color w:val="000000"/>
          <w:sz w:val="24"/>
          <w:szCs w:val="24"/>
        </w:rPr>
      </w:pPr>
      <w:r w:rsidRPr="00A75937">
        <w:rPr>
          <w:b/>
          <w:bCs/>
          <w:color w:val="000000"/>
          <w:sz w:val="24"/>
          <w:szCs w:val="24"/>
        </w:rPr>
        <w:t>8.4</w:t>
      </w:r>
      <w:r w:rsidRPr="00A75937">
        <w:rPr>
          <w:color w:val="000000"/>
          <w:sz w:val="24"/>
          <w:szCs w:val="24"/>
        </w:rPr>
        <w:t xml:space="preserve"> – Para empresa individual: registro comercial.</w:t>
      </w:r>
    </w:p>
    <w:p w:rsidR="00A75937" w:rsidRPr="00A75937" w:rsidRDefault="00A75937" w:rsidP="00A75937">
      <w:pPr>
        <w:autoSpaceDE w:val="0"/>
        <w:autoSpaceDN w:val="0"/>
        <w:adjustRightInd w:val="0"/>
        <w:spacing w:after="160"/>
        <w:jc w:val="both"/>
        <w:rPr>
          <w:color w:val="000000"/>
          <w:sz w:val="24"/>
          <w:szCs w:val="24"/>
        </w:rPr>
      </w:pPr>
      <w:r w:rsidRPr="00A75937">
        <w:rPr>
          <w:b/>
          <w:bCs/>
          <w:color w:val="000000"/>
          <w:sz w:val="24"/>
          <w:szCs w:val="24"/>
        </w:rPr>
        <w:lastRenderedPageBreak/>
        <w:t>8.5</w:t>
      </w:r>
      <w:r w:rsidRPr="00A75937">
        <w:rPr>
          <w:color w:val="000000"/>
          <w:sz w:val="24"/>
          <w:szCs w:val="24"/>
        </w:rPr>
        <w:t xml:space="preserve"> – Declaração de Idoneidade (conforme o anexo VIII)</w:t>
      </w:r>
    </w:p>
    <w:p w:rsidR="00A75937" w:rsidRPr="00A75937" w:rsidRDefault="00A75937" w:rsidP="00A75937">
      <w:pPr>
        <w:autoSpaceDE w:val="0"/>
        <w:autoSpaceDN w:val="0"/>
        <w:adjustRightInd w:val="0"/>
        <w:spacing w:after="160"/>
        <w:jc w:val="both"/>
        <w:rPr>
          <w:color w:val="000000"/>
          <w:sz w:val="24"/>
          <w:szCs w:val="24"/>
        </w:rPr>
      </w:pPr>
      <w:r w:rsidRPr="00A75937">
        <w:rPr>
          <w:b/>
          <w:bCs/>
          <w:color w:val="000000"/>
          <w:sz w:val="24"/>
          <w:szCs w:val="24"/>
        </w:rPr>
        <w:t>8.6</w:t>
      </w:r>
      <w:r w:rsidRPr="00A75937">
        <w:rPr>
          <w:color w:val="000000"/>
          <w:sz w:val="24"/>
          <w:szCs w:val="24"/>
        </w:rPr>
        <w:t xml:space="preserve"> – Declaração de Cumprir o Art. 7°, XXXIII ,da C.F. (conforme o anexo V)</w:t>
      </w:r>
    </w:p>
    <w:p w:rsidR="00A75937" w:rsidRPr="00A75937" w:rsidRDefault="00A75937" w:rsidP="00A75937">
      <w:pPr>
        <w:autoSpaceDE w:val="0"/>
        <w:autoSpaceDN w:val="0"/>
        <w:adjustRightInd w:val="0"/>
        <w:spacing w:after="160"/>
        <w:jc w:val="both"/>
        <w:rPr>
          <w:sz w:val="24"/>
          <w:szCs w:val="24"/>
        </w:rPr>
      </w:pPr>
      <w:r w:rsidRPr="00A75937">
        <w:rPr>
          <w:b/>
          <w:bCs/>
          <w:sz w:val="24"/>
          <w:szCs w:val="24"/>
        </w:rPr>
        <w:t>8.7</w:t>
      </w:r>
      <w:r w:rsidRPr="00A75937">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75937" w:rsidRPr="00A75937" w:rsidRDefault="00A75937" w:rsidP="00A75937">
      <w:pPr>
        <w:autoSpaceDE w:val="0"/>
        <w:autoSpaceDN w:val="0"/>
        <w:adjustRightInd w:val="0"/>
        <w:spacing w:after="160"/>
        <w:jc w:val="both"/>
        <w:rPr>
          <w:b/>
          <w:bCs/>
          <w:color w:val="000000"/>
          <w:sz w:val="24"/>
          <w:szCs w:val="24"/>
        </w:rPr>
      </w:pPr>
    </w:p>
    <w:p w:rsidR="00A75937" w:rsidRPr="00A75937" w:rsidRDefault="00A75937" w:rsidP="00A75937">
      <w:pPr>
        <w:autoSpaceDE w:val="0"/>
        <w:autoSpaceDN w:val="0"/>
        <w:adjustRightInd w:val="0"/>
        <w:spacing w:after="160"/>
        <w:jc w:val="both"/>
        <w:rPr>
          <w:b/>
          <w:bCs/>
          <w:color w:val="000000"/>
          <w:sz w:val="24"/>
          <w:szCs w:val="24"/>
        </w:rPr>
      </w:pPr>
      <w:r w:rsidRPr="00A75937">
        <w:rPr>
          <w:b/>
          <w:bCs/>
          <w:color w:val="000000"/>
          <w:sz w:val="24"/>
          <w:szCs w:val="24"/>
        </w:rPr>
        <w:t>9 – DOCUMENTAÇÃO RELATIVA À REGULARIDADE FISCAL</w:t>
      </w:r>
      <w:r w:rsidRPr="00A75937">
        <w:rPr>
          <w:color w:val="000000"/>
          <w:sz w:val="24"/>
          <w:szCs w:val="24"/>
        </w:rPr>
        <w:t>:</w:t>
      </w:r>
    </w:p>
    <w:p w:rsidR="00A75937" w:rsidRPr="00A75937" w:rsidRDefault="00A75937" w:rsidP="00A75937">
      <w:pPr>
        <w:spacing w:after="160"/>
        <w:jc w:val="both"/>
        <w:rPr>
          <w:sz w:val="24"/>
          <w:szCs w:val="24"/>
        </w:rPr>
      </w:pPr>
      <w:r w:rsidRPr="00A75937">
        <w:rPr>
          <w:sz w:val="24"/>
          <w:szCs w:val="24"/>
        </w:rPr>
        <w:t xml:space="preserve">9.1 – </w:t>
      </w:r>
      <w:r w:rsidRPr="00A75937">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75937">
        <w:rPr>
          <w:sz w:val="24"/>
          <w:szCs w:val="24"/>
        </w:rPr>
        <w:t xml:space="preserve">; </w:t>
      </w:r>
    </w:p>
    <w:p w:rsidR="00A75937" w:rsidRPr="00A75937" w:rsidRDefault="00A75937" w:rsidP="00A75937">
      <w:pPr>
        <w:spacing w:after="160"/>
        <w:jc w:val="both"/>
        <w:rPr>
          <w:sz w:val="24"/>
          <w:szCs w:val="24"/>
          <w:lang w:val="es-ES_tradnl"/>
        </w:rPr>
      </w:pPr>
      <w:r w:rsidRPr="00A75937">
        <w:rPr>
          <w:sz w:val="24"/>
          <w:szCs w:val="24"/>
          <w:lang w:val="es-ES_tradnl"/>
        </w:rPr>
        <w:t>9.2 – Comprovante de Inscrição no Cadastro Geral de Contribuintes - CNPJ;</w:t>
      </w:r>
    </w:p>
    <w:p w:rsidR="00A75937" w:rsidRPr="00A75937" w:rsidRDefault="00A75937" w:rsidP="00A75937">
      <w:pPr>
        <w:spacing w:after="160"/>
        <w:jc w:val="both"/>
        <w:rPr>
          <w:sz w:val="24"/>
          <w:szCs w:val="24"/>
        </w:rPr>
      </w:pPr>
      <w:r w:rsidRPr="00A75937">
        <w:rPr>
          <w:sz w:val="24"/>
          <w:szCs w:val="24"/>
        </w:rPr>
        <w:t>9.3 – Certidão de Regularidade com a Previdência Social (INSS);</w:t>
      </w:r>
    </w:p>
    <w:p w:rsidR="00A75937" w:rsidRPr="00A75937" w:rsidRDefault="00A75937" w:rsidP="00A75937">
      <w:pPr>
        <w:spacing w:after="160"/>
        <w:jc w:val="both"/>
        <w:rPr>
          <w:sz w:val="24"/>
          <w:szCs w:val="24"/>
        </w:rPr>
      </w:pPr>
      <w:r w:rsidRPr="00A75937">
        <w:rPr>
          <w:sz w:val="24"/>
          <w:szCs w:val="24"/>
        </w:rPr>
        <w:t>9.4 – Certidão de Regularidade com o FGTS emitida pela Caixa Econômica Federal;</w:t>
      </w:r>
    </w:p>
    <w:p w:rsidR="00A75937" w:rsidRPr="00A75937" w:rsidRDefault="00A75937" w:rsidP="00A75937">
      <w:pPr>
        <w:spacing w:after="160"/>
        <w:jc w:val="both"/>
        <w:rPr>
          <w:sz w:val="24"/>
          <w:szCs w:val="24"/>
        </w:rPr>
      </w:pPr>
      <w:r w:rsidRPr="00A75937">
        <w:rPr>
          <w:sz w:val="24"/>
          <w:szCs w:val="24"/>
        </w:rPr>
        <w:t>9.5 – Certidão Conjunta de Débitos Relativos a Tributos Federais e Dívida Ativa da União;</w:t>
      </w:r>
    </w:p>
    <w:p w:rsidR="00A75937" w:rsidRPr="00A75937" w:rsidRDefault="00A75937" w:rsidP="00A75937">
      <w:pPr>
        <w:spacing w:after="160"/>
        <w:jc w:val="both"/>
        <w:rPr>
          <w:sz w:val="24"/>
          <w:szCs w:val="24"/>
        </w:rPr>
      </w:pPr>
      <w:r w:rsidRPr="00A75937">
        <w:rPr>
          <w:sz w:val="24"/>
          <w:szCs w:val="24"/>
        </w:rPr>
        <w:t>9.6 – Certidão de Regularidade para com a Fazenda Estadual, por meio de Certidão Negativa de Débito em relação a tributos estaduais (ICMS);</w:t>
      </w:r>
    </w:p>
    <w:p w:rsidR="00A75937" w:rsidRPr="00A75937" w:rsidRDefault="00A75937" w:rsidP="00A75937">
      <w:pPr>
        <w:spacing w:after="160"/>
        <w:jc w:val="both"/>
        <w:rPr>
          <w:sz w:val="24"/>
          <w:szCs w:val="24"/>
        </w:rPr>
      </w:pPr>
      <w:r w:rsidRPr="00A75937">
        <w:rPr>
          <w:sz w:val="24"/>
          <w:szCs w:val="24"/>
        </w:rPr>
        <w:t>9.7 – Certidão emitida pela Procuradoria Geral do Estado, onde houver.</w:t>
      </w:r>
    </w:p>
    <w:p w:rsidR="00A75937" w:rsidRPr="00A75937" w:rsidRDefault="00A75937" w:rsidP="00A75937">
      <w:pPr>
        <w:spacing w:after="160"/>
        <w:jc w:val="both"/>
        <w:rPr>
          <w:sz w:val="24"/>
          <w:szCs w:val="24"/>
        </w:rPr>
      </w:pPr>
      <w:r w:rsidRPr="00A75937">
        <w:rPr>
          <w:sz w:val="24"/>
          <w:szCs w:val="24"/>
        </w:rPr>
        <w:t>9.8 – Certidão de regularidade para com a Fazenda Municipal, da sede da licitante.</w:t>
      </w:r>
    </w:p>
    <w:p w:rsidR="00A75937" w:rsidRPr="00A75937" w:rsidRDefault="00A75937" w:rsidP="00A75937">
      <w:pPr>
        <w:spacing w:after="160"/>
        <w:jc w:val="both"/>
        <w:rPr>
          <w:color w:val="000000"/>
          <w:sz w:val="24"/>
          <w:szCs w:val="24"/>
        </w:rPr>
      </w:pPr>
      <w:r w:rsidRPr="00A75937">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A75937" w:rsidRPr="00A75937" w:rsidRDefault="00A75937" w:rsidP="00A75937">
      <w:pPr>
        <w:pStyle w:val="Default"/>
        <w:spacing w:after="160"/>
        <w:jc w:val="both"/>
        <w:rPr>
          <w:b/>
          <w:bCs/>
        </w:rPr>
      </w:pPr>
    </w:p>
    <w:p w:rsidR="00A75937" w:rsidRPr="00A75937" w:rsidRDefault="00A75937" w:rsidP="00A75937">
      <w:pPr>
        <w:pStyle w:val="Default"/>
        <w:spacing w:after="160"/>
        <w:jc w:val="both"/>
        <w:rPr>
          <w:b/>
          <w:bCs/>
        </w:rPr>
      </w:pPr>
      <w:r w:rsidRPr="00A75937">
        <w:rPr>
          <w:b/>
          <w:bCs/>
        </w:rPr>
        <w:t>10 – DA QUALIFICAÇÃO TÉCNICA</w:t>
      </w:r>
    </w:p>
    <w:p w:rsidR="00A75937" w:rsidRPr="00A75937" w:rsidRDefault="00A75937" w:rsidP="00A75937">
      <w:pPr>
        <w:pStyle w:val="Default"/>
        <w:spacing w:after="160"/>
        <w:jc w:val="both"/>
        <w:rPr>
          <w:color w:val="auto"/>
        </w:rPr>
      </w:pPr>
      <w:r w:rsidRPr="00A75937">
        <w:t xml:space="preserve">10.1 – </w:t>
      </w:r>
      <w:r w:rsidRPr="00A75937">
        <w:rPr>
          <w:color w:val="auto"/>
        </w:rPr>
        <w:t>As Empresas participantes deverão apresentar atestado(s) fornecido(s) por pessoa jurídica de direito público ou privado, que comprove(m) que a mesma já forneceu satisfatoriamente o objeto.</w:t>
      </w:r>
    </w:p>
    <w:p w:rsidR="00A75937" w:rsidRPr="00A75937" w:rsidRDefault="00A75937" w:rsidP="00A75937">
      <w:pPr>
        <w:pStyle w:val="Default"/>
        <w:spacing w:after="160"/>
        <w:jc w:val="both"/>
        <w:rPr>
          <w:color w:val="auto"/>
        </w:rPr>
      </w:pPr>
    </w:p>
    <w:p w:rsidR="00A75937" w:rsidRPr="00A75937" w:rsidRDefault="00A75937" w:rsidP="00A75937">
      <w:pPr>
        <w:autoSpaceDE w:val="0"/>
        <w:autoSpaceDN w:val="0"/>
        <w:adjustRightInd w:val="0"/>
        <w:spacing w:after="160"/>
        <w:jc w:val="both"/>
        <w:rPr>
          <w:b/>
          <w:bCs/>
          <w:color w:val="000000"/>
          <w:sz w:val="24"/>
          <w:szCs w:val="24"/>
        </w:rPr>
      </w:pPr>
      <w:r w:rsidRPr="00A75937">
        <w:rPr>
          <w:b/>
          <w:bCs/>
          <w:color w:val="000000"/>
          <w:sz w:val="24"/>
          <w:szCs w:val="24"/>
        </w:rPr>
        <w:t>11 – QUALIFICAÇÃO ECONÔMICO-FINANCEIRA</w:t>
      </w:r>
      <w:r w:rsidRPr="00A75937">
        <w:rPr>
          <w:color w:val="000000"/>
          <w:sz w:val="24"/>
          <w:szCs w:val="24"/>
        </w:rPr>
        <w:t>:</w:t>
      </w:r>
    </w:p>
    <w:p w:rsidR="00A75937" w:rsidRPr="00A75937" w:rsidRDefault="00A75937" w:rsidP="00A75937">
      <w:pPr>
        <w:spacing w:after="160"/>
        <w:jc w:val="both"/>
        <w:rPr>
          <w:sz w:val="24"/>
          <w:szCs w:val="24"/>
        </w:rPr>
      </w:pPr>
      <w:r w:rsidRPr="00A75937">
        <w:rPr>
          <w:sz w:val="24"/>
          <w:szCs w:val="24"/>
        </w:rPr>
        <w:t>11.1 – Certidão Negativa de Falência e Concordata. Expedida há menos de 90 (noventa) dias, da data da realização da licitação;</w:t>
      </w:r>
    </w:p>
    <w:p w:rsidR="00A75937" w:rsidRPr="00A75937" w:rsidRDefault="00A75937" w:rsidP="00A75937">
      <w:pPr>
        <w:pStyle w:val="Default"/>
        <w:spacing w:after="160"/>
        <w:jc w:val="both"/>
      </w:pPr>
      <w:r w:rsidRPr="00A75937">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75937" w:rsidRPr="00A75937" w:rsidRDefault="00A75937" w:rsidP="00A75937">
      <w:pPr>
        <w:spacing w:after="160"/>
        <w:jc w:val="both"/>
        <w:rPr>
          <w:sz w:val="24"/>
          <w:szCs w:val="24"/>
        </w:rPr>
      </w:pPr>
      <w:r w:rsidRPr="00A75937">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A75937" w:rsidRPr="00A75937" w:rsidRDefault="00A75937" w:rsidP="00A75937">
      <w:pPr>
        <w:autoSpaceDE w:val="0"/>
        <w:autoSpaceDN w:val="0"/>
        <w:adjustRightInd w:val="0"/>
        <w:spacing w:after="160"/>
        <w:jc w:val="both"/>
        <w:rPr>
          <w:sz w:val="24"/>
          <w:szCs w:val="24"/>
        </w:rPr>
      </w:pPr>
      <w:r w:rsidRPr="00A75937">
        <w:rPr>
          <w:color w:val="000000"/>
          <w:sz w:val="24"/>
          <w:szCs w:val="24"/>
        </w:rPr>
        <w:lastRenderedPageBreak/>
        <w:t>11.2</w:t>
      </w:r>
      <w:r w:rsidRPr="00A75937">
        <w:rPr>
          <w:b/>
          <w:bCs/>
          <w:color w:val="000000"/>
          <w:sz w:val="24"/>
          <w:szCs w:val="24"/>
        </w:rPr>
        <w:t xml:space="preserve"> – </w:t>
      </w:r>
      <w:r w:rsidRPr="00A75937">
        <w:rPr>
          <w:sz w:val="24"/>
          <w:szCs w:val="24"/>
        </w:rPr>
        <w:t>As cópias dos documentos deverão ser autenticadas em cartório e/ou apresentados os originais para que suas cópias sejam autenticadas pelo Pregoeiro.</w:t>
      </w:r>
    </w:p>
    <w:p w:rsidR="00A75937" w:rsidRPr="00A75937" w:rsidRDefault="00A75937" w:rsidP="00A75937">
      <w:pPr>
        <w:autoSpaceDE w:val="0"/>
        <w:autoSpaceDN w:val="0"/>
        <w:adjustRightInd w:val="0"/>
        <w:spacing w:after="160"/>
        <w:jc w:val="both"/>
        <w:rPr>
          <w:b/>
          <w:bCs/>
          <w:color w:val="000000"/>
          <w:sz w:val="24"/>
          <w:szCs w:val="24"/>
        </w:rPr>
      </w:pPr>
      <w:r w:rsidRPr="00A75937">
        <w:rPr>
          <w:color w:val="000000"/>
          <w:sz w:val="24"/>
          <w:szCs w:val="24"/>
        </w:rPr>
        <w:t>11.3</w:t>
      </w:r>
      <w:r w:rsidRPr="00A75937">
        <w:rPr>
          <w:b/>
          <w:bCs/>
          <w:color w:val="000000"/>
          <w:sz w:val="24"/>
          <w:szCs w:val="24"/>
        </w:rPr>
        <w:t xml:space="preserve"> – </w:t>
      </w:r>
      <w:r w:rsidRPr="00A75937">
        <w:rPr>
          <w:color w:val="000000"/>
          <w:sz w:val="24"/>
          <w:szCs w:val="24"/>
        </w:rPr>
        <w:t>As Certidões Negativas de Débitos (CND) apresentadas sem indicação do prazo de validade, serão consideradas como válidas por 90 (noventa) dias a contar da data de sua expedição.</w:t>
      </w:r>
    </w:p>
    <w:p w:rsidR="00A75937" w:rsidRPr="00A75937" w:rsidRDefault="00A75937" w:rsidP="00A75937">
      <w:pPr>
        <w:spacing w:after="160"/>
        <w:jc w:val="both"/>
        <w:rPr>
          <w:sz w:val="24"/>
          <w:szCs w:val="24"/>
        </w:rPr>
      </w:pPr>
    </w:p>
    <w:p w:rsidR="00A75937" w:rsidRPr="00A75937" w:rsidRDefault="00A75937" w:rsidP="00A75937">
      <w:pPr>
        <w:spacing w:after="160"/>
        <w:jc w:val="both"/>
        <w:rPr>
          <w:b/>
          <w:bCs/>
          <w:sz w:val="24"/>
          <w:szCs w:val="24"/>
        </w:rPr>
      </w:pPr>
      <w:r w:rsidRPr="00A75937">
        <w:rPr>
          <w:b/>
          <w:bCs/>
          <w:sz w:val="24"/>
          <w:szCs w:val="24"/>
        </w:rPr>
        <w:t>12 – CRITÉRIO DE JULGAMENTO</w:t>
      </w:r>
    </w:p>
    <w:p w:rsidR="00A75937" w:rsidRPr="00A75937" w:rsidRDefault="00A75937" w:rsidP="00A75937">
      <w:pPr>
        <w:spacing w:after="160"/>
        <w:jc w:val="both"/>
        <w:rPr>
          <w:b/>
          <w:bCs/>
          <w:sz w:val="24"/>
          <w:szCs w:val="24"/>
        </w:rPr>
      </w:pPr>
      <w:r w:rsidRPr="00A75937">
        <w:rPr>
          <w:sz w:val="24"/>
          <w:szCs w:val="24"/>
        </w:rPr>
        <w:t>12.1 – A presente licitação deverá ocorrer pelo menor preço por item.</w:t>
      </w:r>
    </w:p>
    <w:p w:rsidR="00A75937" w:rsidRPr="00A75937" w:rsidRDefault="00A75937" w:rsidP="00A75937">
      <w:pPr>
        <w:spacing w:after="160"/>
        <w:jc w:val="both"/>
        <w:rPr>
          <w:b/>
          <w:bCs/>
          <w:sz w:val="24"/>
          <w:szCs w:val="24"/>
        </w:rPr>
      </w:pPr>
      <w:r w:rsidRPr="00A75937">
        <w:rPr>
          <w:b/>
          <w:bCs/>
          <w:sz w:val="24"/>
          <w:szCs w:val="24"/>
        </w:rPr>
        <w:t>13 – TIPO DE EXCECUÇÃO:</w:t>
      </w:r>
      <w:r w:rsidRPr="00A75937">
        <w:rPr>
          <w:sz w:val="24"/>
          <w:szCs w:val="24"/>
        </w:rPr>
        <w:t xml:space="preserve"> Indireta</w:t>
      </w:r>
    </w:p>
    <w:p w:rsidR="00A75937" w:rsidRPr="00A75937" w:rsidRDefault="00A75937" w:rsidP="00A75937">
      <w:pPr>
        <w:spacing w:after="160"/>
        <w:jc w:val="both"/>
        <w:rPr>
          <w:sz w:val="24"/>
          <w:szCs w:val="24"/>
        </w:rPr>
      </w:pPr>
    </w:p>
    <w:p w:rsidR="00A75937" w:rsidRPr="00A75937" w:rsidRDefault="00A75937" w:rsidP="00A75937">
      <w:pPr>
        <w:spacing w:after="160"/>
        <w:jc w:val="both"/>
        <w:rPr>
          <w:b/>
          <w:bCs/>
          <w:sz w:val="24"/>
          <w:szCs w:val="24"/>
        </w:rPr>
      </w:pPr>
      <w:r w:rsidRPr="00A75937">
        <w:rPr>
          <w:b/>
          <w:bCs/>
          <w:sz w:val="24"/>
          <w:szCs w:val="24"/>
        </w:rPr>
        <w:t>14 – CRITÉRIOS DE REAJUSTE</w:t>
      </w:r>
    </w:p>
    <w:p w:rsidR="00A75937" w:rsidRPr="00A75937" w:rsidRDefault="00A75937" w:rsidP="00A75937">
      <w:pPr>
        <w:spacing w:after="160"/>
        <w:jc w:val="both"/>
        <w:rPr>
          <w:sz w:val="24"/>
          <w:szCs w:val="24"/>
        </w:rPr>
      </w:pPr>
      <w:r w:rsidRPr="00A75937">
        <w:rPr>
          <w:sz w:val="24"/>
          <w:szCs w:val="24"/>
        </w:rPr>
        <w:t>14.1 – Os preços estabelecidos no presente Contrato são fixos e irreajustáveis, salvo os casos previstos em Lei.</w:t>
      </w:r>
    </w:p>
    <w:p w:rsidR="00A75937" w:rsidRPr="00A75937" w:rsidRDefault="00A75937" w:rsidP="00A75937">
      <w:pPr>
        <w:spacing w:after="160"/>
        <w:jc w:val="both"/>
        <w:rPr>
          <w:b/>
          <w:bCs/>
          <w:color w:val="FF0000"/>
          <w:sz w:val="24"/>
          <w:szCs w:val="24"/>
        </w:rPr>
      </w:pPr>
      <w:r w:rsidRPr="00A75937">
        <w:rPr>
          <w:sz w:val="24"/>
          <w:szCs w:val="24"/>
        </w:rPr>
        <w:t>14.2 –</w:t>
      </w:r>
      <w:r w:rsidRPr="00A75937">
        <w:rPr>
          <w:b/>
          <w:bCs/>
          <w:sz w:val="24"/>
          <w:szCs w:val="24"/>
        </w:rPr>
        <w:t xml:space="preserve"> </w:t>
      </w:r>
      <w:r w:rsidRPr="00A75937">
        <w:rPr>
          <w:sz w:val="24"/>
          <w:szCs w:val="24"/>
        </w:rPr>
        <w:t>Em caso de reajuste por ocasião de prorrogação do presente Contrato, o valor será corrigido pelo índice</w:t>
      </w:r>
      <w:r w:rsidRPr="00A75937">
        <w:rPr>
          <w:color w:val="FF0000"/>
          <w:sz w:val="24"/>
          <w:szCs w:val="24"/>
        </w:rPr>
        <w:t xml:space="preserve"> </w:t>
      </w:r>
      <w:r w:rsidRPr="00A75937">
        <w:rPr>
          <w:sz w:val="24"/>
          <w:szCs w:val="24"/>
        </w:rPr>
        <w:t>IPCA.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A75937" w:rsidRPr="00A75937" w:rsidTr="00A75937">
        <w:tc>
          <w:tcPr>
            <w:tcW w:w="8644" w:type="dxa"/>
            <w:tcBorders>
              <w:top w:val="nil"/>
              <w:left w:val="nil"/>
              <w:bottom w:val="nil"/>
              <w:right w:val="nil"/>
            </w:tcBorders>
          </w:tcPr>
          <w:p w:rsidR="00A75937" w:rsidRPr="00A75937" w:rsidRDefault="00A75937" w:rsidP="00A75937">
            <w:pPr>
              <w:spacing w:after="160"/>
              <w:jc w:val="both"/>
              <w:rPr>
                <w:b/>
                <w:bCs/>
                <w:sz w:val="24"/>
                <w:szCs w:val="24"/>
              </w:rPr>
            </w:pPr>
            <w:r w:rsidRPr="00A75937">
              <w:rPr>
                <w:b/>
                <w:bCs/>
                <w:sz w:val="24"/>
                <w:szCs w:val="24"/>
              </w:rPr>
              <w:t>15 – DA RECOMPOSIÇÃO DO EQULÍBRIO ECONÔMICO</w:t>
            </w:r>
          </w:p>
        </w:tc>
      </w:tr>
    </w:tbl>
    <w:p w:rsidR="00A75937" w:rsidRPr="00A75937" w:rsidRDefault="00A75937" w:rsidP="00A75937">
      <w:pPr>
        <w:pStyle w:val="Cabealho"/>
        <w:tabs>
          <w:tab w:val="left" w:pos="708"/>
        </w:tabs>
        <w:spacing w:after="160"/>
        <w:jc w:val="both"/>
        <w:rPr>
          <w:sz w:val="24"/>
          <w:szCs w:val="24"/>
        </w:rPr>
      </w:pPr>
      <w:r w:rsidRPr="00A75937">
        <w:rPr>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75937" w:rsidRPr="00A75937" w:rsidRDefault="00A75937" w:rsidP="00A75937">
      <w:pPr>
        <w:spacing w:after="160"/>
        <w:jc w:val="both"/>
        <w:rPr>
          <w:b/>
          <w:bCs/>
          <w:sz w:val="24"/>
          <w:szCs w:val="24"/>
        </w:rPr>
      </w:pPr>
      <w:r w:rsidRPr="00A75937">
        <w:rPr>
          <w:b/>
          <w:bCs/>
          <w:sz w:val="24"/>
          <w:szCs w:val="24"/>
        </w:rPr>
        <w:t>16 – DO CRONOGRAMA DE DESEMBOLSO</w:t>
      </w:r>
    </w:p>
    <w:p w:rsidR="00A75937" w:rsidRPr="00A75937" w:rsidRDefault="00A75937" w:rsidP="00A75937">
      <w:pPr>
        <w:spacing w:after="160"/>
        <w:jc w:val="both"/>
        <w:rPr>
          <w:sz w:val="24"/>
          <w:szCs w:val="24"/>
        </w:rPr>
      </w:pPr>
      <w:r w:rsidRPr="00A75937">
        <w:rPr>
          <w:sz w:val="24"/>
          <w:szCs w:val="24"/>
        </w:rPr>
        <w:t>16.1 – 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A75937" w:rsidRPr="00A75937" w:rsidTr="00A75937">
        <w:tc>
          <w:tcPr>
            <w:tcW w:w="2936"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b/>
                <w:bCs/>
                <w:color w:val="000000"/>
                <w:szCs w:val="24"/>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b/>
                <w:bCs/>
                <w:color w:val="000000"/>
                <w:szCs w:val="24"/>
              </w:rPr>
            </w:pPr>
            <w:r w:rsidRPr="00A75937">
              <w:rPr>
                <w:b/>
                <w:bCs/>
                <w:color w:val="000000"/>
                <w:szCs w:val="24"/>
              </w:rPr>
              <w:t>MÊS</w:t>
            </w:r>
          </w:p>
        </w:tc>
      </w:tr>
      <w:tr w:rsidR="00A75937" w:rsidRPr="00A75937" w:rsidTr="00A75937">
        <w:tc>
          <w:tcPr>
            <w:tcW w:w="2936"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b/>
                <w:bCs/>
                <w:color w:val="000000"/>
                <w:szCs w:val="24"/>
              </w:rPr>
            </w:pPr>
            <w:r w:rsidRPr="00A75937">
              <w:rPr>
                <w:b/>
                <w:bCs/>
                <w:color w:val="000000"/>
                <w:szCs w:val="24"/>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r w:rsidRPr="00A75937">
              <w:rPr>
                <w:color w:val="000000"/>
                <w:szCs w:val="24"/>
              </w:rPr>
              <w:t>1°</w:t>
            </w:r>
          </w:p>
        </w:tc>
        <w:tc>
          <w:tcPr>
            <w:tcW w:w="2873"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r w:rsidRPr="00A75937">
              <w:rPr>
                <w:color w:val="000000"/>
                <w:szCs w:val="24"/>
              </w:rPr>
              <w:t>2°</w:t>
            </w:r>
          </w:p>
        </w:tc>
      </w:tr>
      <w:tr w:rsidR="00A75937" w:rsidRPr="00A75937" w:rsidTr="00A75937">
        <w:tc>
          <w:tcPr>
            <w:tcW w:w="2936"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r w:rsidRPr="00A75937">
              <w:rPr>
                <w:color w:val="000000"/>
                <w:szCs w:val="24"/>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r w:rsidRPr="00A75937">
              <w:rPr>
                <w:color w:val="000000"/>
                <w:szCs w:val="24"/>
              </w:rPr>
              <w:t>X</w:t>
            </w:r>
          </w:p>
        </w:tc>
        <w:tc>
          <w:tcPr>
            <w:tcW w:w="2873"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p>
        </w:tc>
      </w:tr>
      <w:tr w:rsidR="00A75937" w:rsidRPr="00A75937" w:rsidTr="00A75937">
        <w:tc>
          <w:tcPr>
            <w:tcW w:w="2936"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r w:rsidRPr="00A75937">
              <w:rPr>
                <w:color w:val="000000"/>
                <w:szCs w:val="24"/>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p>
        </w:tc>
        <w:tc>
          <w:tcPr>
            <w:tcW w:w="2873" w:type="dxa"/>
            <w:tcBorders>
              <w:top w:val="single" w:sz="4" w:space="0" w:color="auto"/>
              <w:left w:val="single" w:sz="4" w:space="0" w:color="auto"/>
              <w:bottom w:val="single" w:sz="4" w:space="0" w:color="auto"/>
              <w:right w:val="single" w:sz="4" w:space="0" w:color="auto"/>
            </w:tcBorders>
            <w:vAlign w:val="center"/>
          </w:tcPr>
          <w:p w:rsidR="00A75937" w:rsidRPr="00A75937" w:rsidRDefault="00A75937" w:rsidP="00A75937">
            <w:pPr>
              <w:pStyle w:val="Padro"/>
              <w:spacing w:after="160"/>
              <w:jc w:val="both"/>
              <w:rPr>
                <w:color w:val="000000"/>
                <w:szCs w:val="24"/>
              </w:rPr>
            </w:pPr>
            <w:r w:rsidRPr="00A75937">
              <w:rPr>
                <w:color w:val="000000"/>
                <w:szCs w:val="24"/>
              </w:rPr>
              <w:t>X</w:t>
            </w:r>
          </w:p>
        </w:tc>
      </w:tr>
    </w:tbl>
    <w:p w:rsidR="00A75937" w:rsidRPr="00A75937" w:rsidRDefault="00A75937" w:rsidP="00A75937">
      <w:pPr>
        <w:spacing w:after="160"/>
        <w:jc w:val="both"/>
        <w:rPr>
          <w:b/>
          <w:bCs/>
          <w:color w:val="000000"/>
          <w:sz w:val="24"/>
          <w:szCs w:val="24"/>
        </w:rPr>
      </w:pPr>
    </w:p>
    <w:p w:rsidR="00A75937" w:rsidRPr="00A75937" w:rsidRDefault="00A75937" w:rsidP="00A75937">
      <w:pPr>
        <w:jc w:val="both"/>
        <w:rPr>
          <w:b/>
          <w:bCs/>
          <w:sz w:val="24"/>
          <w:szCs w:val="24"/>
        </w:rPr>
      </w:pPr>
      <w:r w:rsidRPr="00A75937">
        <w:rPr>
          <w:b/>
          <w:bCs/>
          <w:sz w:val="24"/>
          <w:szCs w:val="24"/>
        </w:rPr>
        <w:t>17 – DO CRITÉRIO DE ATUALIZAÇÃO FINANCEIRA:</w:t>
      </w:r>
    </w:p>
    <w:p w:rsidR="00A75937" w:rsidRPr="00A75937" w:rsidRDefault="00A75937" w:rsidP="00A75937">
      <w:pPr>
        <w:jc w:val="both"/>
        <w:rPr>
          <w:sz w:val="24"/>
          <w:szCs w:val="24"/>
        </w:rPr>
      </w:pPr>
      <w:r w:rsidRPr="00A75937">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A75937" w:rsidRPr="00A75937" w:rsidRDefault="00A75937" w:rsidP="00A75937">
      <w:pPr>
        <w:jc w:val="both"/>
        <w:rPr>
          <w:b/>
          <w:bCs/>
          <w:sz w:val="24"/>
          <w:szCs w:val="24"/>
        </w:rPr>
      </w:pPr>
    </w:p>
    <w:p w:rsidR="00A75937" w:rsidRPr="00A75937" w:rsidRDefault="00A75937" w:rsidP="00A75937">
      <w:pPr>
        <w:spacing w:after="160"/>
        <w:jc w:val="both"/>
        <w:rPr>
          <w:sz w:val="24"/>
          <w:szCs w:val="24"/>
        </w:rPr>
      </w:pPr>
      <w:r w:rsidRPr="00A75937">
        <w:rPr>
          <w:b/>
          <w:bCs/>
          <w:sz w:val="24"/>
          <w:szCs w:val="24"/>
        </w:rPr>
        <w:lastRenderedPageBreak/>
        <w:t>18 - DAS COMPENSAÇÕES FINANCEIRAS E PENALIZAÇÕES:</w:t>
      </w:r>
    </w:p>
    <w:p w:rsidR="00A75937" w:rsidRPr="00A75937" w:rsidRDefault="00A75937" w:rsidP="00A75937">
      <w:pPr>
        <w:spacing w:after="160"/>
        <w:jc w:val="both"/>
        <w:rPr>
          <w:sz w:val="24"/>
          <w:szCs w:val="24"/>
        </w:rPr>
      </w:pPr>
      <w:r w:rsidRPr="00A75937">
        <w:rPr>
          <w:b/>
          <w:bCs/>
          <w:sz w:val="24"/>
          <w:szCs w:val="24"/>
        </w:rPr>
        <w:t>18.1</w:t>
      </w:r>
      <w:r w:rsidRPr="00A7593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75937" w:rsidRPr="00A75937" w:rsidRDefault="00A75937" w:rsidP="00A75937">
      <w:pPr>
        <w:spacing w:after="160"/>
        <w:jc w:val="both"/>
        <w:rPr>
          <w:b/>
          <w:bCs/>
          <w:sz w:val="24"/>
          <w:szCs w:val="24"/>
        </w:rPr>
      </w:pPr>
      <w:r w:rsidRPr="00A75937">
        <w:rPr>
          <w:b/>
          <w:bCs/>
          <w:sz w:val="24"/>
          <w:szCs w:val="24"/>
        </w:rPr>
        <w:t>19 – DAS CONDIÇÕES DO RECEBIMENTO DO OBJETO</w:t>
      </w:r>
    </w:p>
    <w:p w:rsidR="00A75937" w:rsidRPr="00A75937" w:rsidRDefault="00A75937" w:rsidP="00A75937">
      <w:pPr>
        <w:pStyle w:val="Cabealho"/>
        <w:tabs>
          <w:tab w:val="left" w:pos="708"/>
        </w:tabs>
        <w:spacing w:after="160"/>
        <w:jc w:val="both"/>
        <w:rPr>
          <w:sz w:val="24"/>
          <w:szCs w:val="24"/>
        </w:rPr>
      </w:pPr>
      <w:r w:rsidRPr="00A75937">
        <w:rPr>
          <w:sz w:val="24"/>
          <w:szCs w:val="24"/>
        </w:rPr>
        <w:t>19.1 – De acordo com o Art.73 da Lei nº. 8666/93 Inciso I; alíneas A e B, a seguir elencado:</w:t>
      </w:r>
    </w:p>
    <w:p w:rsidR="00A75937" w:rsidRPr="00A75937" w:rsidRDefault="00A75937" w:rsidP="00A75937">
      <w:pPr>
        <w:pStyle w:val="NormalWeb"/>
        <w:spacing w:before="0" w:beforeAutospacing="0" w:after="160"/>
        <w:jc w:val="both"/>
      </w:pPr>
      <w:r w:rsidRPr="00A75937">
        <w:t>“Art. 73.  Executado o contrato, o seu objeto será recebido:</w:t>
      </w:r>
    </w:p>
    <w:p w:rsidR="00A75937" w:rsidRPr="00A75937" w:rsidRDefault="00A75937" w:rsidP="00A75937">
      <w:pPr>
        <w:pStyle w:val="NormalWeb"/>
        <w:spacing w:before="0" w:beforeAutospacing="0" w:after="160"/>
        <w:jc w:val="both"/>
      </w:pPr>
      <w:r w:rsidRPr="00A75937">
        <w:t>I - em se tratando de obras e serviços:</w:t>
      </w:r>
    </w:p>
    <w:p w:rsidR="00A75937" w:rsidRPr="00A75937" w:rsidRDefault="00A75937" w:rsidP="00A75937">
      <w:pPr>
        <w:pStyle w:val="NormalWeb"/>
        <w:spacing w:before="0" w:beforeAutospacing="0" w:after="160"/>
        <w:jc w:val="both"/>
      </w:pPr>
      <w:r w:rsidRPr="00A75937">
        <w:t>A) provisoriamente, pelo responsável por seu acompanhamento e fiscalização, mediante termo circunstanciado, assinado pelas partes em até 15 (quinze) dias da comunicação escrita do contratado;</w:t>
      </w:r>
    </w:p>
    <w:p w:rsidR="00A75937" w:rsidRPr="00A75937" w:rsidRDefault="00A75937" w:rsidP="00A75937">
      <w:pPr>
        <w:pStyle w:val="NormalWeb"/>
        <w:spacing w:before="0" w:beforeAutospacing="0" w:after="160"/>
        <w:jc w:val="both"/>
      </w:pPr>
      <w:r w:rsidRPr="00A75937">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75937" w:rsidRPr="00A75937" w:rsidRDefault="00A75937" w:rsidP="00A75937">
      <w:pPr>
        <w:pStyle w:val="NormalWeb"/>
        <w:spacing w:before="0" w:beforeAutospacing="0" w:after="160"/>
        <w:jc w:val="both"/>
      </w:pPr>
      <w:r w:rsidRPr="00A75937">
        <w:t>II - em se tratando de compras ou de locação de equipamentos:</w:t>
      </w:r>
    </w:p>
    <w:p w:rsidR="00A75937" w:rsidRPr="00A75937" w:rsidRDefault="00A75937" w:rsidP="00A75937">
      <w:pPr>
        <w:pStyle w:val="NormalWeb"/>
        <w:spacing w:before="0" w:beforeAutospacing="0" w:after="160"/>
        <w:jc w:val="both"/>
      </w:pPr>
      <w:r w:rsidRPr="00A75937">
        <w:t>A) provisoriamente, para efeito de posterior verificação da conformidade do material com a especificação;</w:t>
      </w:r>
    </w:p>
    <w:p w:rsidR="00A75937" w:rsidRPr="00A75937" w:rsidRDefault="00A75937" w:rsidP="00A75937">
      <w:pPr>
        <w:pStyle w:val="NormalWeb"/>
        <w:spacing w:before="0" w:beforeAutospacing="0" w:after="160"/>
        <w:jc w:val="both"/>
      </w:pPr>
      <w:r w:rsidRPr="00A75937">
        <w:t>B) definitivamente, após a verificação da qualidade e quantidade do material e conseqüente aceitação.</w:t>
      </w:r>
    </w:p>
    <w:p w:rsidR="00A75937" w:rsidRPr="00A75937" w:rsidRDefault="00A75937" w:rsidP="00A75937">
      <w:pPr>
        <w:pStyle w:val="NormalWeb"/>
        <w:spacing w:before="0" w:beforeAutospacing="0" w:after="160"/>
        <w:jc w:val="both"/>
      </w:pPr>
      <w:r w:rsidRPr="00A75937">
        <w:t>§ 1</w:t>
      </w:r>
      <w:r w:rsidRPr="00A75937">
        <w:rPr>
          <w:u w:val="single"/>
          <w:vertAlign w:val="superscript"/>
        </w:rPr>
        <w:t>o</w:t>
      </w:r>
      <w:r w:rsidRPr="00A75937">
        <w:t>  Nos casos de aquisição de equipamentos de grande vulto, o recebimento far-se-á mediante termo circunstanciado e, nos demais, mediante recibo.</w:t>
      </w:r>
    </w:p>
    <w:p w:rsidR="00A75937" w:rsidRPr="00A75937" w:rsidRDefault="00A75937" w:rsidP="00A75937">
      <w:pPr>
        <w:pStyle w:val="NormalWeb"/>
        <w:spacing w:before="0" w:beforeAutospacing="0" w:after="160"/>
        <w:jc w:val="both"/>
      </w:pPr>
      <w:r w:rsidRPr="00A75937">
        <w:t>§ 2</w:t>
      </w:r>
      <w:r w:rsidRPr="00A75937">
        <w:rPr>
          <w:u w:val="single"/>
          <w:vertAlign w:val="superscript"/>
        </w:rPr>
        <w:t>o</w:t>
      </w:r>
      <w:r w:rsidRPr="00A75937">
        <w:t>  O recebimento provisório ou definitivo não exclui a responsabilidade civil pela solidez e segurança da obra ou do serviço, nem ético-profissional pela perfeita execução do contrato, dentro dos limites estabelecidos pela lei ou pelo contrato.</w:t>
      </w:r>
    </w:p>
    <w:p w:rsidR="00A75937" w:rsidRPr="00A75937" w:rsidRDefault="00A75937" w:rsidP="00A75937">
      <w:pPr>
        <w:pStyle w:val="NormalWeb"/>
        <w:spacing w:before="0" w:beforeAutospacing="0" w:after="160"/>
        <w:jc w:val="both"/>
      </w:pPr>
      <w:r w:rsidRPr="00A75937">
        <w:t>§ 3</w:t>
      </w:r>
      <w:r w:rsidRPr="00A75937">
        <w:rPr>
          <w:u w:val="single"/>
          <w:vertAlign w:val="superscript"/>
        </w:rPr>
        <w:t>o</w:t>
      </w:r>
      <w:r w:rsidRPr="00A75937">
        <w:t>  O prazo a que se refere a alínea "b" do inciso I deste artigo não poderá ser superior a 90 (noventa) dias, salvo em casos excepcionais, devidamente justificados e previstos no edital.</w:t>
      </w:r>
    </w:p>
    <w:p w:rsidR="00A75937" w:rsidRPr="00A75937" w:rsidRDefault="00A75937" w:rsidP="00A75937">
      <w:pPr>
        <w:pStyle w:val="NormalWeb"/>
        <w:spacing w:before="0" w:beforeAutospacing="0" w:after="160"/>
        <w:jc w:val="both"/>
      </w:pPr>
      <w:r w:rsidRPr="00A75937">
        <w:t>§ 4</w:t>
      </w:r>
      <w:r w:rsidRPr="00A75937">
        <w:rPr>
          <w:u w:val="single"/>
          <w:vertAlign w:val="superscript"/>
        </w:rPr>
        <w:t>o</w:t>
      </w:r>
      <w:r w:rsidRPr="00A75937">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75937" w:rsidRPr="00A75937" w:rsidRDefault="00A75937" w:rsidP="00A75937">
      <w:pPr>
        <w:pStyle w:val="Cabealho"/>
        <w:tabs>
          <w:tab w:val="clear" w:pos="4419"/>
          <w:tab w:val="clear" w:pos="8838"/>
        </w:tabs>
        <w:spacing w:after="160"/>
        <w:jc w:val="both"/>
        <w:rPr>
          <w:b/>
          <w:bCs/>
          <w:sz w:val="24"/>
          <w:szCs w:val="24"/>
        </w:rPr>
      </w:pPr>
    </w:p>
    <w:p w:rsidR="00A75937" w:rsidRPr="00A75937" w:rsidRDefault="00A75937" w:rsidP="00A75937">
      <w:pPr>
        <w:pStyle w:val="Cabealho"/>
        <w:tabs>
          <w:tab w:val="clear" w:pos="4419"/>
          <w:tab w:val="clear" w:pos="8838"/>
        </w:tabs>
        <w:spacing w:after="160"/>
        <w:jc w:val="both"/>
        <w:rPr>
          <w:b/>
          <w:bCs/>
          <w:sz w:val="24"/>
          <w:szCs w:val="24"/>
        </w:rPr>
      </w:pPr>
      <w:r w:rsidRPr="00A75937">
        <w:rPr>
          <w:b/>
          <w:bCs/>
          <w:sz w:val="24"/>
          <w:szCs w:val="24"/>
        </w:rPr>
        <w:t>20 – DO PRAZO E CONDIÇÕES PARA ASSINATURA DO CONTRATO</w:t>
      </w:r>
    </w:p>
    <w:p w:rsidR="00A75937" w:rsidRPr="00A75937" w:rsidRDefault="00A75937" w:rsidP="00A75937">
      <w:pPr>
        <w:autoSpaceDE w:val="0"/>
        <w:autoSpaceDN w:val="0"/>
        <w:adjustRightInd w:val="0"/>
        <w:spacing w:after="160"/>
        <w:jc w:val="both"/>
        <w:rPr>
          <w:sz w:val="24"/>
          <w:szCs w:val="24"/>
        </w:rPr>
      </w:pPr>
      <w:r w:rsidRPr="00A75937">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A75937" w:rsidRPr="00A75937" w:rsidRDefault="00A75937" w:rsidP="00A75937">
      <w:pPr>
        <w:autoSpaceDE w:val="0"/>
        <w:autoSpaceDN w:val="0"/>
        <w:adjustRightInd w:val="0"/>
        <w:spacing w:after="160"/>
        <w:jc w:val="both"/>
        <w:rPr>
          <w:sz w:val="24"/>
          <w:szCs w:val="24"/>
        </w:rPr>
      </w:pPr>
      <w:r w:rsidRPr="00A75937">
        <w:rPr>
          <w:sz w:val="24"/>
          <w:szCs w:val="24"/>
        </w:rPr>
        <w:lastRenderedPageBreak/>
        <w:t>20.1.2 – O prazo de convocação para assinatura poderá ser prorrogado uma vez, por igual período 5 (cinco) dias, quando solicitado pela parte durante o seu transcurso e desde que ocorra motivo justificado aceito pela Administração.</w:t>
      </w:r>
    </w:p>
    <w:p w:rsidR="00A75937" w:rsidRPr="00A75937" w:rsidRDefault="00A75937" w:rsidP="00A75937">
      <w:pPr>
        <w:autoSpaceDE w:val="0"/>
        <w:autoSpaceDN w:val="0"/>
        <w:adjustRightInd w:val="0"/>
        <w:spacing w:after="160"/>
        <w:jc w:val="both"/>
        <w:rPr>
          <w:color w:val="222222"/>
          <w:sz w:val="24"/>
          <w:szCs w:val="24"/>
        </w:rPr>
      </w:pPr>
      <w:r w:rsidRPr="00A75937">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75937" w:rsidRPr="00A75937" w:rsidRDefault="00A75937" w:rsidP="00A75937">
      <w:pPr>
        <w:autoSpaceDE w:val="0"/>
        <w:autoSpaceDN w:val="0"/>
        <w:adjustRightInd w:val="0"/>
        <w:spacing w:after="160"/>
        <w:jc w:val="both"/>
        <w:rPr>
          <w:sz w:val="24"/>
          <w:szCs w:val="24"/>
        </w:rPr>
      </w:pPr>
      <w:r w:rsidRPr="00A75937">
        <w:rPr>
          <w:color w:val="222222"/>
          <w:sz w:val="24"/>
          <w:szCs w:val="24"/>
        </w:rPr>
        <w:t>20.1.4 – Decorridos 60 (sessenta) dias da data da entrega das propostas, sem convocação para a contratação, ficam os licitantes liberados dos compromissos assumidos.</w:t>
      </w:r>
    </w:p>
    <w:p w:rsidR="00A75937" w:rsidRPr="00A75937" w:rsidRDefault="00A75937" w:rsidP="00A75937">
      <w:pPr>
        <w:autoSpaceDE w:val="0"/>
        <w:autoSpaceDN w:val="0"/>
        <w:adjustRightInd w:val="0"/>
        <w:spacing w:after="160"/>
        <w:jc w:val="both"/>
        <w:rPr>
          <w:sz w:val="24"/>
          <w:szCs w:val="24"/>
        </w:rPr>
      </w:pPr>
      <w:r w:rsidRPr="00A75937">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75937" w:rsidRPr="00A75937" w:rsidRDefault="00A75937" w:rsidP="00A75937">
      <w:pPr>
        <w:pStyle w:val="Cabealho"/>
        <w:tabs>
          <w:tab w:val="clear" w:pos="4419"/>
          <w:tab w:val="clear" w:pos="8838"/>
        </w:tabs>
        <w:spacing w:after="160"/>
        <w:jc w:val="both"/>
        <w:rPr>
          <w:sz w:val="24"/>
          <w:szCs w:val="24"/>
        </w:rPr>
      </w:pPr>
      <w:r w:rsidRPr="00A75937">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A75937" w:rsidRPr="00A75937" w:rsidRDefault="00A75937" w:rsidP="00A75937">
      <w:pPr>
        <w:pStyle w:val="Cabealho"/>
        <w:tabs>
          <w:tab w:val="clear" w:pos="4419"/>
          <w:tab w:val="clear" w:pos="8838"/>
        </w:tabs>
        <w:spacing w:after="160"/>
        <w:jc w:val="both"/>
        <w:rPr>
          <w:b/>
          <w:bCs/>
          <w:sz w:val="24"/>
          <w:szCs w:val="24"/>
        </w:rPr>
      </w:pPr>
      <w:r w:rsidRPr="00A75937">
        <w:rPr>
          <w:b/>
          <w:bCs/>
          <w:sz w:val="24"/>
          <w:szCs w:val="24"/>
        </w:rPr>
        <w:t>21 – DA FISCALIZAÇÃO E GERENCIAMENTO DA CONTRATAÇÃO</w:t>
      </w:r>
    </w:p>
    <w:p w:rsidR="00A75937" w:rsidRPr="00A75937" w:rsidRDefault="00A75937" w:rsidP="00A75937">
      <w:pPr>
        <w:spacing w:after="160"/>
        <w:jc w:val="both"/>
        <w:rPr>
          <w:sz w:val="24"/>
          <w:szCs w:val="24"/>
        </w:rPr>
      </w:pPr>
      <w:r w:rsidRPr="00A75937">
        <w:rPr>
          <w:sz w:val="24"/>
          <w:szCs w:val="24"/>
        </w:rPr>
        <w:t>21.1 –</w:t>
      </w:r>
      <w:r w:rsidRPr="00A75937">
        <w:rPr>
          <w:color w:val="000000"/>
          <w:sz w:val="24"/>
          <w:szCs w:val="24"/>
        </w:rPr>
        <w:t xml:space="preserve"> O gerenciamento e a fiscalização da contratação decorrente deste Termo Referência caberá à Secretaria Municipal de Educação  .</w:t>
      </w:r>
    </w:p>
    <w:p w:rsidR="00A75937" w:rsidRPr="00A75937" w:rsidRDefault="00A75937" w:rsidP="00A75937">
      <w:pPr>
        <w:spacing w:after="160"/>
        <w:jc w:val="both"/>
        <w:rPr>
          <w:color w:val="FF0000"/>
          <w:sz w:val="24"/>
          <w:szCs w:val="24"/>
        </w:rPr>
      </w:pPr>
      <w:r w:rsidRPr="00A75937">
        <w:rPr>
          <w:color w:val="000000"/>
          <w:sz w:val="24"/>
          <w:szCs w:val="24"/>
        </w:rPr>
        <w:t xml:space="preserve">21.1.1 </w:t>
      </w:r>
      <w:r w:rsidRPr="00A75937">
        <w:rPr>
          <w:sz w:val="24"/>
          <w:szCs w:val="24"/>
        </w:rPr>
        <w:t>– A fiscalização do contrato será de responsabilidade das servidoras e Gestoras Renata Salloto Marchetti, matrícula 10/3616-SME e Ôraznia Gonçalves de Jesus, matrícula 10/1701-SME, respectivamente lotadas nas Creches Municipais Darcília Vieira Jasmim e Maria José Calvão Lobosco, nos moldes do que especifica o artigo 67 da Lei 8666/93.</w:t>
      </w:r>
    </w:p>
    <w:p w:rsidR="00A75937" w:rsidRPr="00A75937" w:rsidRDefault="00A75937" w:rsidP="00A75937">
      <w:pPr>
        <w:spacing w:after="160"/>
        <w:jc w:val="both"/>
        <w:rPr>
          <w:color w:val="000000"/>
          <w:sz w:val="24"/>
          <w:szCs w:val="24"/>
        </w:rPr>
      </w:pPr>
      <w:r w:rsidRPr="00A75937">
        <w:rPr>
          <w:color w:val="000000"/>
          <w:sz w:val="24"/>
          <w:szCs w:val="24"/>
        </w:rPr>
        <w:t xml:space="preserve">21.1.2 – O(s) fiscalizador(s) da respectiva Secretaria determinará o que for necessário para regularização de faltas ou eventuais problemas relacionados a aquisição </w:t>
      </w:r>
      <w:r w:rsidRPr="00A75937">
        <w:rPr>
          <w:sz w:val="24"/>
          <w:szCs w:val="24"/>
        </w:rPr>
        <w:t>do produto</w:t>
      </w:r>
      <w:r w:rsidRPr="00A75937">
        <w:rPr>
          <w:color w:val="000000"/>
          <w:sz w:val="24"/>
          <w:szCs w:val="24"/>
        </w:rPr>
        <w:t>, nos termos do art. 67 da Lei Federal 8.666/93 e, na sua falta ou impedimento, pelo seu substituto;</w:t>
      </w:r>
    </w:p>
    <w:p w:rsidR="00A75937" w:rsidRPr="00A75937" w:rsidRDefault="00A75937" w:rsidP="00A75937">
      <w:pPr>
        <w:pStyle w:val="Cabealho"/>
        <w:tabs>
          <w:tab w:val="clear" w:pos="4419"/>
          <w:tab w:val="clear" w:pos="8838"/>
        </w:tabs>
        <w:spacing w:after="160"/>
        <w:jc w:val="both"/>
        <w:rPr>
          <w:color w:val="000000"/>
          <w:sz w:val="24"/>
          <w:szCs w:val="24"/>
        </w:rPr>
      </w:pPr>
      <w:r w:rsidRPr="00A75937">
        <w:rPr>
          <w:color w:val="000000"/>
          <w:sz w:val="24"/>
          <w:szCs w:val="24"/>
        </w:rPr>
        <w:t xml:space="preserve">21.1.3 – Ficam reservados à fiscalização o direito e a autoridade para resolver todo e qualquer caso singular, omisso ou duvidoso não previsto no processo Administrativo. </w:t>
      </w:r>
    </w:p>
    <w:p w:rsidR="00A75937" w:rsidRPr="00A75937" w:rsidRDefault="00A75937" w:rsidP="00A75937">
      <w:pPr>
        <w:spacing w:after="160"/>
        <w:jc w:val="both"/>
        <w:rPr>
          <w:color w:val="000000"/>
          <w:sz w:val="24"/>
          <w:szCs w:val="24"/>
        </w:rPr>
      </w:pPr>
      <w:r w:rsidRPr="00A75937">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A75937">
        <w:rPr>
          <w:color w:val="FF6600"/>
          <w:sz w:val="24"/>
          <w:szCs w:val="24"/>
        </w:rPr>
        <w:t>.</w:t>
      </w:r>
    </w:p>
    <w:p w:rsidR="00A75937" w:rsidRPr="00A75937" w:rsidRDefault="00A75937" w:rsidP="00A75937">
      <w:pPr>
        <w:pStyle w:val="PargrafodaLista10"/>
        <w:widowControl w:val="0"/>
        <w:spacing w:after="160"/>
        <w:ind w:left="0"/>
        <w:jc w:val="both"/>
        <w:rPr>
          <w:b/>
          <w:bCs/>
        </w:rPr>
      </w:pPr>
      <w:r w:rsidRPr="00A75937">
        <w:rPr>
          <w:b/>
          <w:bCs/>
        </w:rPr>
        <w:t>22 – PRAZO DE VIGÊNCIA DA CONTRATAÇÃO</w:t>
      </w:r>
    </w:p>
    <w:p w:rsidR="00A75937" w:rsidRPr="00A75937" w:rsidRDefault="00A75937" w:rsidP="00A75937">
      <w:pPr>
        <w:pStyle w:val="PargrafodaLista10"/>
        <w:widowControl w:val="0"/>
        <w:spacing w:after="160"/>
        <w:ind w:left="0"/>
        <w:jc w:val="both"/>
        <w:rPr>
          <w:color w:val="FF0000"/>
        </w:rPr>
      </w:pPr>
      <w:r w:rsidRPr="00A75937">
        <w:t>22.1 – O Contrato começará a viger a partir de sua assinatura, e terminará com a entrega total do objeto, que deverá ocorrer até 3</w:t>
      </w:r>
      <w:r w:rsidRPr="00A75937">
        <w:rPr>
          <w:color w:val="auto"/>
        </w:rPr>
        <w:t>1/12/2017.</w:t>
      </w:r>
    </w:p>
    <w:p w:rsidR="00A75937" w:rsidRPr="00A75937" w:rsidRDefault="00A75937" w:rsidP="00A75937">
      <w:pPr>
        <w:pStyle w:val="PargrafodaLista10"/>
        <w:widowControl w:val="0"/>
        <w:spacing w:after="160"/>
        <w:ind w:left="0"/>
        <w:jc w:val="both"/>
        <w:rPr>
          <w:color w:val="FF0000"/>
        </w:rPr>
      </w:pPr>
    </w:p>
    <w:p w:rsidR="00A75937" w:rsidRPr="00A75937" w:rsidRDefault="00A75937" w:rsidP="00A75937">
      <w:pPr>
        <w:spacing w:after="160"/>
        <w:jc w:val="both"/>
        <w:rPr>
          <w:b/>
          <w:bCs/>
          <w:sz w:val="24"/>
          <w:szCs w:val="24"/>
        </w:rPr>
      </w:pPr>
      <w:r w:rsidRPr="00A75937">
        <w:rPr>
          <w:b/>
          <w:bCs/>
          <w:sz w:val="24"/>
          <w:szCs w:val="24"/>
        </w:rPr>
        <w:t>23 – DO SEGURO</w:t>
      </w:r>
    </w:p>
    <w:p w:rsidR="00A75937" w:rsidRPr="00A75937" w:rsidRDefault="00A75937" w:rsidP="00A75937">
      <w:pPr>
        <w:pStyle w:val="Cabealho"/>
        <w:numPr>
          <w:ilvl w:val="1"/>
          <w:numId w:val="22"/>
        </w:numPr>
        <w:tabs>
          <w:tab w:val="left" w:pos="708"/>
        </w:tabs>
        <w:spacing w:after="160"/>
        <w:ind w:left="0" w:firstLine="0"/>
        <w:jc w:val="both"/>
        <w:rPr>
          <w:b/>
          <w:bCs/>
          <w:sz w:val="24"/>
          <w:szCs w:val="24"/>
        </w:rPr>
      </w:pPr>
      <w:r w:rsidRPr="00A75937">
        <w:rPr>
          <w:sz w:val="24"/>
          <w:szCs w:val="24"/>
        </w:rPr>
        <w:t xml:space="preserve">– A aquisição do objeto deste Termo de Referência não necessita de seguro. </w:t>
      </w:r>
    </w:p>
    <w:p w:rsidR="00A75937" w:rsidRPr="00A75937" w:rsidRDefault="00A75937" w:rsidP="00A75937">
      <w:pPr>
        <w:spacing w:after="160"/>
        <w:jc w:val="both"/>
        <w:rPr>
          <w:b/>
          <w:bCs/>
          <w:sz w:val="24"/>
          <w:szCs w:val="24"/>
        </w:rPr>
      </w:pPr>
      <w:r w:rsidRPr="00A75937">
        <w:rPr>
          <w:b/>
          <w:bCs/>
          <w:sz w:val="24"/>
          <w:szCs w:val="24"/>
        </w:rPr>
        <w:t>24 – DO LOCAL PARA EXAME E RETIRADA DO TERMO DE REFERÊNCIA:</w:t>
      </w:r>
    </w:p>
    <w:p w:rsidR="00A75937" w:rsidRPr="00A75937" w:rsidRDefault="00A75937" w:rsidP="00A75937">
      <w:pPr>
        <w:spacing w:after="160"/>
        <w:jc w:val="both"/>
        <w:rPr>
          <w:sz w:val="24"/>
          <w:szCs w:val="24"/>
        </w:rPr>
      </w:pPr>
      <w:r w:rsidRPr="00A75937">
        <w:rPr>
          <w:sz w:val="24"/>
          <w:szCs w:val="24"/>
        </w:rPr>
        <w:lastRenderedPageBreak/>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A75937" w:rsidRPr="00A75937" w:rsidRDefault="00A75937" w:rsidP="00A75937">
      <w:pPr>
        <w:spacing w:after="160"/>
        <w:jc w:val="both"/>
        <w:rPr>
          <w:sz w:val="24"/>
          <w:szCs w:val="24"/>
        </w:rPr>
      </w:pPr>
    </w:p>
    <w:p w:rsidR="00A75937" w:rsidRPr="00A75937" w:rsidRDefault="00A75937" w:rsidP="00A75937">
      <w:pPr>
        <w:spacing w:after="160"/>
        <w:jc w:val="both"/>
        <w:rPr>
          <w:b/>
          <w:bCs/>
          <w:sz w:val="24"/>
          <w:szCs w:val="24"/>
        </w:rPr>
      </w:pPr>
      <w:r w:rsidRPr="00A75937">
        <w:rPr>
          <w:b/>
          <w:bCs/>
          <w:sz w:val="24"/>
          <w:szCs w:val="24"/>
        </w:rPr>
        <w:t xml:space="preserve">25 – DEMAIS INDICAÇÕES ESPECÍFICAS OU PECULIARES DA LICITAÇÃO </w:t>
      </w:r>
    </w:p>
    <w:p w:rsidR="00A75937" w:rsidRDefault="00A75937" w:rsidP="00A75937">
      <w:pPr>
        <w:spacing w:after="160"/>
        <w:jc w:val="both"/>
        <w:rPr>
          <w:b/>
          <w:bCs/>
          <w:sz w:val="24"/>
          <w:szCs w:val="24"/>
        </w:rPr>
      </w:pPr>
    </w:p>
    <w:p w:rsidR="00A75937" w:rsidRPr="00A75937" w:rsidRDefault="00A75937" w:rsidP="00A75937">
      <w:pPr>
        <w:spacing w:after="160"/>
        <w:jc w:val="both"/>
        <w:rPr>
          <w:b/>
          <w:bCs/>
          <w:sz w:val="24"/>
          <w:szCs w:val="24"/>
        </w:rPr>
      </w:pPr>
      <w:r w:rsidRPr="00A75937">
        <w:rPr>
          <w:b/>
          <w:bCs/>
          <w:sz w:val="24"/>
          <w:szCs w:val="24"/>
        </w:rPr>
        <w:t>26 – RESPONSÁVEL PELO TERMO DE REFERÊNCIA</w:t>
      </w:r>
    </w:p>
    <w:p w:rsidR="00A75937" w:rsidRPr="00A75937" w:rsidRDefault="00A75937" w:rsidP="00A75937">
      <w:pPr>
        <w:spacing w:after="160"/>
        <w:jc w:val="both"/>
        <w:rPr>
          <w:sz w:val="24"/>
          <w:szCs w:val="24"/>
        </w:rPr>
      </w:pPr>
      <w:r w:rsidRPr="00A75937">
        <w:rPr>
          <w:sz w:val="24"/>
          <w:szCs w:val="24"/>
        </w:rPr>
        <w:t>O presente Termo de Referência foi elaborado pela servidora Ana Emmerick, Assistente Administrativo Matricula: 10/1832– SME.</w:t>
      </w:r>
    </w:p>
    <w:p w:rsidR="00D64AB3" w:rsidRPr="00C96F36" w:rsidRDefault="00D64AB3" w:rsidP="00D64AB3">
      <w:pPr>
        <w:jc w:val="both"/>
        <w:rPr>
          <w:color w:val="000000" w:themeColor="text1"/>
          <w:szCs w:val="28"/>
        </w:rPr>
      </w:pPr>
    </w:p>
    <w:p w:rsidR="008E26C2" w:rsidRDefault="00077134"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9</w:t>
      </w:r>
      <w:r w:rsidR="008E26C2" w:rsidRPr="00C96F36">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960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757"/>
        <w:gridCol w:w="992"/>
        <w:gridCol w:w="1276"/>
        <w:gridCol w:w="1312"/>
        <w:gridCol w:w="1701"/>
      </w:tblGrid>
      <w:tr w:rsidR="00510896" w:rsidRPr="00697CBC" w:rsidTr="00510896">
        <w:trPr>
          <w:cantSplit/>
          <w:trHeight w:val="314"/>
          <w:tblHeader/>
          <w:jc w:val="center"/>
        </w:trPr>
        <w:tc>
          <w:tcPr>
            <w:tcW w:w="567" w:type="dxa"/>
            <w:shd w:val="clear" w:color="auto" w:fill="CCFFCC"/>
            <w:vAlign w:val="center"/>
          </w:tcPr>
          <w:p w:rsidR="00510896" w:rsidRPr="00697CBC" w:rsidRDefault="00510896" w:rsidP="003D7619">
            <w:pPr>
              <w:jc w:val="center"/>
              <w:rPr>
                <w:b/>
                <w:bCs/>
                <w:sz w:val="14"/>
                <w:szCs w:val="24"/>
              </w:rPr>
            </w:pPr>
            <w:r w:rsidRPr="00697CBC">
              <w:rPr>
                <w:b/>
                <w:bCs/>
                <w:sz w:val="14"/>
                <w:szCs w:val="24"/>
              </w:rPr>
              <w:t>ITEM</w:t>
            </w:r>
          </w:p>
        </w:tc>
        <w:tc>
          <w:tcPr>
            <w:tcW w:w="3757" w:type="dxa"/>
            <w:shd w:val="clear" w:color="auto" w:fill="CCFFCC"/>
            <w:vAlign w:val="center"/>
          </w:tcPr>
          <w:p w:rsidR="00510896" w:rsidRPr="00697CBC" w:rsidRDefault="00510896" w:rsidP="003D7619">
            <w:pPr>
              <w:jc w:val="center"/>
              <w:rPr>
                <w:bCs/>
                <w:sz w:val="14"/>
                <w:szCs w:val="24"/>
              </w:rPr>
            </w:pPr>
            <w:r w:rsidRPr="00697CBC">
              <w:rPr>
                <w:bCs/>
                <w:sz w:val="14"/>
                <w:szCs w:val="24"/>
              </w:rPr>
              <w:t>ESPECIFICAÇÃO</w:t>
            </w:r>
          </w:p>
        </w:tc>
        <w:tc>
          <w:tcPr>
            <w:tcW w:w="992" w:type="dxa"/>
            <w:shd w:val="clear" w:color="auto" w:fill="CCFFCC"/>
            <w:vAlign w:val="center"/>
          </w:tcPr>
          <w:p w:rsidR="00510896" w:rsidRPr="00697CBC" w:rsidRDefault="00510896" w:rsidP="003D7619">
            <w:pPr>
              <w:jc w:val="center"/>
              <w:rPr>
                <w:bCs/>
                <w:sz w:val="14"/>
                <w:szCs w:val="24"/>
              </w:rPr>
            </w:pPr>
            <w:r w:rsidRPr="00697CBC">
              <w:rPr>
                <w:bCs/>
                <w:sz w:val="14"/>
                <w:szCs w:val="24"/>
              </w:rPr>
              <w:t>UNIDADE</w:t>
            </w:r>
          </w:p>
        </w:tc>
        <w:tc>
          <w:tcPr>
            <w:tcW w:w="1276" w:type="dxa"/>
            <w:shd w:val="clear" w:color="auto" w:fill="CCFFCC"/>
            <w:vAlign w:val="center"/>
          </w:tcPr>
          <w:p w:rsidR="00510896" w:rsidRPr="00697CBC" w:rsidRDefault="00510896" w:rsidP="003D7619">
            <w:pPr>
              <w:jc w:val="center"/>
              <w:rPr>
                <w:b/>
                <w:bCs/>
                <w:sz w:val="14"/>
                <w:szCs w:val="24"/>
              </w:rPr>
            </w:pPr>
            <w:r w:rsidRPr="00697CBC">
              <w:rPr>
                <w:b/>
                <w:bCs/>
                <w:sz w:val="14"/>
                <w:szCs w:val="24"/>
              </w:rPr>
              <w:t>QUANTIDADE</w:t>
            </w:r>
          </w:p>
        </w:tc>
        <w:tc>
          <w:tcPr>
            <w:tcW w:w="1312"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UNITÁRIO</w:t>
            </w:r>
          </w:p>
        </w:tc>
        <w:tc>
          <w:tcPr>
            <w:tcW w:w="1701"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TOTAL</w:t>
            </w:r>
          </w:p>
        </w:tc>
      </w:tr>
      <w:tr w:rsidR="00510896" w:rsidRPr="00697CBC" w:rsidTr="00510896">
        <w:trPr>
          <w:cantSplit/>
          <w:trHeight w:val="1446"/>
          <w:tblHeader/>
          <w:jc w:val="center"/>
        </w:trPr>
        <w:tc>
          <w:tcPr>
            <w:tcW w:w="567" w:type="dxa"/>
            <w:shd w:val="clear" w:color="auto" w:fill="auto"/>
            <w:vAlign w:val="center"/>
          </w:tcPr>
          <w:p w:rsidR="00510896" w:rsidRPr="00697CBC" w:rsidRDefault="00510896" w:rsidP="003D7619">
            <w:pPr>
              <w:jc w:val="center"/>
              <w:rPr>
                <w:color w:val="000000"/>
                <w:sz w:val="22"/>
                <w:szCs w:val="22"/>
              </w:rPr>
            </w:pPr>
            <w:r w:rsidRPr="00697CBC">
              <w:rPr>
                <w:color w:val="000000"/>
                <w:sz w:val="22"/>
                <w:szCs w:val="22"/>
              </w:rPr>
              <w:t>1</w:t>
            </w:r>
          </w:p>
        </w:tc>
        <w:tc>
          <w:tcPr>
            <w:tcW w:w="3757" w:type="dxa"/>
            <w:shd w:val="clear" w:color="auto" w:fill="auto"/>
          </w:tcPr>
          <w:p w:rsidR="00510896" w:rsidRPr="005340EF" w:rsidRDefault="00510896" w:rsidP="003D7619">
            <w:pPr>
              <w:rPr>
                <w:b/>
                <w:bCs/>
                <w:sz w:val="22"/>
              </w:rPr>
            </w:pPr>
            <w:r w:rsidRPr="005340EF">
              <w:rPr>
                <w:b/>
                <w:bCs/>
                <w:sz w:val="22"/>
              </w:rPr>
              <w:t xml:space="preserve">Fralda descartável, tamanhos G, </w:t>
            </w:r>
            <w:r w:rsidRPr="005340EF">
              <w:rPr>
                <w:sz w:val="22"/>
              </w:rPr>
              <w:t>tiras,</w:t>
            </w:r>
            <w:r>
              <w:rPr>
                <w:sz w:val="22"/>
              </w:rPr>
              <w:t xml:space="preserve"> </w:t>
            </w:r>
            <w:r w:rsidRPr="005340EF">
              <w:rPr>
                <w:sz w:val="22"/>
              </w:rPr>
              <w:t>com fitas elásticas, indicador de umidade, formato anatômico, absorção eficiente, barreiras impermeáveis, composta de celulose, polímetro, adesivos termoplásticos, fios elásticos e fitas adesivas</w:t>
            </w:r>
          </w:p>
        </w:tc>
        <w:tc>
          <w:tcPr>
            <w:tcW w:w="992" w:type="dxa"/>
            <w:vAlign w:val="center"/>
          </w:tcPr>
          <w:p w:rsidR="00510896" w:rsidRPr="002157E9" w:rsidRDefault="00510896" w:rsidP="003D7619">
            <w:pPr>
              <w:jc w:val="center"/>
              <w:rPr>
                <w:sz w:val="22"/>
                <w:szCs w:val="22"/>
              </w:rPr>
            </w:pPr>
            <w:r>
              <w:rPr>
                <w:sz w:val="22"/>
                <w:szCs w:val="22"/>
              </w:rPr>
              <w:t>UN</w:t>
            </w:r>
          </w:p>
        </w:tc>
        <w:tc>
          <w:tcPr>
            <w:tcW w:w="1276" w:type="dxa"/>
            <w:vAlign w:val="center"/>
          </w:tcPr>
          <w:p w:rsidR="00510896" w:rsidRPr="005340EF" w:rsidRDefault="00510896" w:rsidP="00273A22">
            <w:pPr>
              <w:pStyle w:val="Recuodecorpodetexto2"/>
              <w:spacing w:line="360" w:lineRule="auto"/>
              <w:jc w:val="center"/>
              <w:rPr>
                <w:b/>
                <w:sz w:val="22"/>
                <w:szCs w:val="22"/>
              </w:rPr>
            </w:pPr>
            <w:r w:rsidRPr="005340EF">
              <w:rPr>
                <w:b/>
                <w:sz w:val="22"/>
                <w:szCs w:val="22"/>
              </w:rPr>
              <w:t>3</w:t>
            </w:r>
            <w:r w:rsidR="001D580E">
              <w:rPr>
                <w:b/>
                <w:sz w:val="22"/>
                <w:szCs w:val="22"/>
              </w:rPr>
              <w:t>3</w:t>
            </w:r>
            <w:r w:rsidRPr="005340EF">
              <w:rPr>
                <w:b/>
                <w:sz w:val="22"/>
                <w:szCs w:val="22"/>
              </w:rPr>
              <w:t>3.000</w:t>
            </w:r>
          </w:p>
        </w:tc>
        <w:tc>
          <w:tcPr>
            <w:tcW w:w="1312" w:type="dxa"/>
            <w:vAlign w:val="center"/>
          </w:tcPr>
          <w:p w:rsidR="00510896" w:rsidRPr="00510896" w:rsidRDefault="00510896" w:rsidP="003D7619">
            <w:pPr>
              <w:jc w:val="center"/>
              <w:rPr>
                <w:b/>
                <w:sz w:val="24"/>
                <w:szCs w:val="24"/>
              </w:rPr>
            </w:pPr>
            <w:r w:rsidRPr="00510896">
              <w:rPr>
                <w:b/>
                <w:sz w:val="24"/>
                <w:szCs w:val="24"/>
              </w:rPr>
              <w:t>0,88</w:t>
            </w:r>
          </w:p>
        </w:tc>
        <w:tc>
          <w:tcPr>
            <w:tcW w:w="1701" w:type="dxa"/>
            <w:vAlign w:val="center"/>
          </w:tcPr>
          <w:p w:rsidR="00510896" w:rsidRPr="00510896" w:rsidRDefault="00510896" w:rsidP="003D7619">
            <w:pPr>
              <w:jc w:val="center"/>
              <w:rPr>
                <w:b/>
                <w:sz w:val="24"/>
                <w:szCs w:val="24"/>
              </w:rPr>
            </w:pPr>
            <w:r w:rsidRPr="00510896">
              <w:rPr>
                <w:b/>
                <w:sz w:val="24"/>
                <w:szCs w:val="24"/>
              </w:rPr>
              <w:t>29.040,00</w:t>
            </w:r>
          </w:p>
        </w:tc>
      </w:tr>
      <w:tr w:rsidR="00510896" w:rsidRPr="00697CBC" w:rsidTr="00510896">
        <w:trPr>
          <w:cantSplit/>
          <w:trHeight w:val="1538"/>
          <w:tblHeader/>
          <w:jc w:val="center"/>
        </w:trPr>
        <w:tc>
          <w:tcPr>
            <w:tcW w:w="567" w:type="dxa"/>
            <w:shd w:val="clear" w:color="auto" w:fill="auto"/>
            <w:vAlign w:val="center"/>
          </w:tcPr>
          <w:p w:rsidR="00510896" w:rsidRPr="00697CBC" w:rsidRDefault="00510896" w:rsidP="003D7619">
            <w:pPr>
              <w:jc w:val="center"/>
              <w:rPr>
                <w:color w:val="000000"/>
                <w:sz w:val="22"/>
                <w:szCs w:val="22"/>
              </w:rPr>
            </w:pPr>
            <w:r w:rsidRPr="00697CBC">
              <w:rPr>
                <w:color w:val="000000"/>
                <w:sz w:val="22"/>
                <w:szCs w:val="22"/>
              </w:rPr>
              <w:t>2</w:t>
            </w:r>
          </w:p>
        </w:tc>
        <w:tc>
          <w:tcPr>
            <w:tcW w:w="3757" w:type="dxa"/>
            <w:shd w:val="clear" w:color="auto" w:fill="auto"/>
          </w:tcPr>
          <w:p w:rsidR="00510896" w:rsidRPr="005340EF" w:rsidRDefault="00510896" w:rsidP="003D7619">
            <w:pPr>
              <w:rPr>
                <w:b/>
                <w:bCs/>
                <w:sz w:val="22"/>
              </w:rPr>
            </w:pPr>
            <w:r w:rsidRPr="005340EF">
              <w:rPr>
                <w:b/>
                <w:bCs/>
                <w:sz w:val="22"/>
              </w:rPr>
              <w:t>Fralda descartável, tamanhos GG,</w:t>
            </w:r>
            <w:r w:rsidRPr="005340EF">
              <w:rPr>
                <w:sz w:val="22"/>
              </w:rPr>
              <w:t xml:space="preserve"> tiras,</w:t>
            </w:r>
            <w:r>
              <w:rPr>
                <w:sz w:val="22"/>
              </w:rPr>
              <w:t xml:space="preserve"> </w:t>
            </w:r>
            <w:r w:rsidRPr="005340EF">
              <w:rPr>
                <w:sz w:val="22"/>
              </w:rPr>
              <w:t>com fitas elásticas, indicador de umidade, formato anatômico, absorção eficiente, barreiras impermeáveis, composta de celulose, polímetro, adesivos termoplásticos, fios elásticos e fitas adesivas</w:t>
            </w:r>
          </w:p>
        </w:tc>
        <w:tc>
          <w:tcPr>
            <w:tcW w:w="992" w:type="dxa"/>
            <w:vAlign w:val="center"/>
          </w:tcPr>
          <w:p w:rsidR="00510896" w:rsidRDefault="00510896" w:rsidP="003D7619">
            <w:pPr>
              <w:jc w:val="center"/>
            </w:pPr>
            <w:r w:rsidRPr="00C86447">
              <w:rPr>
                <w:sz w:val="22"/>
                <w:szCs w:val="22"/>
              </w:rPr>
              <w:t>UN</w:t>
            </w:r>
          </w:p>
        </w:tc>
        <w:tc>
          <w:tcPr>
            <w:tcW w:w="1276" w:type="dxa"/>
            <w:vAlign w:val="center"/>
          </w:tcPr>
          <w:p w:rsidR="00510896" w:rsidRPr="005340EF" w:rsidRDefault="00510896" w:rsidP="003D7619">
            <w:pPr>
              <w:pStyle w:val="Recuodecorpodetexto2"/>
              <w:spacing w:line="360" w:lineRule="auto"/>
              <w:jc w:val="center"/>
              <w:rPr>
                <w:b/>
                <w:sz w:val="22"/>
                <w:szCs w:val="22"/>
              </w:rPr>
            </w:pPr>
            <w:r w:rsidRPr="005340EF">
              <w:rPr>
                <w:b/>
                <w:sz w:val="22"/>
                <w:szCs w:val="22"/>
              </w:rPr>
              <w:t>4</w:t>
            </w:r>
            <w:r w:rsidR="001D580E">
              <w:rPr>
                <w:b/>
                <w:sz w:val="22"/>
                <w:szCs w:val="22"/>
              </w:rPr>
              <w:t>4</w:t>
            </w:r>
            <w:r w:rsidRPr="005340EF">
              <w:rPr>
                <w:b/>
                <w:sz w:val="22"/>
                <w:szCs w:val="22"/>
              </w:rPr>
              <w:t>2</w:t>
            </w:r>
            <w:r>
              <w:rPr>
                <w:b/>
                <w:sz w:val="22"/>
                <w:szCs w:val="22"/>
              </w:rPr>
              <w:t>.</w:t>
            </w:r>
            <w:r w:rsidRPr="005340EF">
              <w:rPr>
                <w:b/>
                <w:sz w:val="22"/>
                <w:szCs w:val="22"/>
              </w:rPr>
              <w:t>000</w:t>
            </w:r>
          </w:p>
        </w:tc>
        <w:tc>
          <w:tcPr>
            <w:tcW w:w="1312" w:type="dxa"/>
            <w:vAlign w:val="center"/>
          </w:tcPr>
          <w:p w:rsidR="00510896" w:rsidRPr="00510896" w:rsidRDefault="00510896" w:rsidP="003D7619">
            <w:pPr>
              <w:jc w:val="center"/>
              <w:rPr>
                <w:b/>
                <w:sz w:val="24"/>
                <w:szCs w:val="24"/>
              </w:rPr>
            </w:pPr>
            <w:r w:rsidRPr="00510896">
              <w:rPr>
                <w:b/>
                <w:sz w:val="24"/>
                <w:szCs w:val="24"/>
              </w:rPr>
              <w:t>1,00</w:t>
            </w:r>
          </w:p>
        </w:tc>
        <w:tc>
          <w:tcPr>
            <w:tcW w:w="1701" w:type="dxa"/>
            <w:vAlign w:val="center"/>
          </w:tcPr>
          <w:p w:rsidR="00510896" w:rsidRPr="00510896" w:rsidRDefault="00510896" w:rsidP="003D7619">
            <w:pPr>
              <w:jc w:val="center"/>
              <w:rPr>
                <w:b/>
                <w:sz w:val="24"/>
                <w:szCs w:val="24"/>
              </w:rPr>
            </w:pPr>
            <w:r w:rsidRPr="00510896">
              <w:rPr>
                <w:b/>
                <w:sz w:val="24"/>
                <w:szCs w:val="24"/>
              </w:rPr>
              <w:t>42.000,00</w:t>
            </w:r>
          </w:p>
        </w:tc>
      </w:tr>
      <w:tr w:rsidR="00510896" w:rsidRPr="00697CBC" w:rsidTr="00510896">
        <w:trPr>
          <w:cantSplit/>
          <w:trHeight w:val="1419"/>
          <w:tblHeader/>
          <w:jc w:val="center"/>
        </w:trPr>
        <w:tc>
          <w:tcPr>
            <w:tcW w:w="567" w:type="dxa"/>
            <w:shd w:val="clear" w:color="auto" w:fill="auto"/>
            <w:vAlign w:val="center"/>
          </w:tcPr>
          <w:p w:rsidR="00510896" w:rsidRPr="00697CBC" w:rsidRDefault="00510896" w:rsidP="003D7619">
            <w:pPr>
              <w:jc w:val="center"/>
              <w:rPr>
                <w:color w:val="000000"/>
                <w:sz w:val="22"/>
                <w:szCs w:val="22"/>
              </w:rPr>
            </w:pPr>
            <w:r w:rsidRPr="00697CBC">
              <w:rPr>
                <w:color w:val="000000"/>
                <w:sz w:val="22"/>
                <w:szCs w:val="22"/>
              </w:rPr>
              <w:t>3</w:t>
            </w:r>
          </w:p>
        </w:tc>
        <w:tc>
          <w:tcPr>
            <w:tcW w:w="3757" w:type="dxa"/>
            <w:shd w:val="clear" w:color="auto" w:fill="auto"/>
          </w:tcPr>
          <w:p w:rsidR="00510896" w:rsidRPr="005340EF" w:rsidRDefault="00510896" w:rsidP="003D7619">
            <w:pPr>
              <w:rPr>
                <w:sz w:val="22"/>
              </w:rPr>
            </w:pPr>
            <w:r w:rsidRPr="005340EF">
              <w:rPr>
                <w:b/>
                <w:bCs/>
                <w:sz w:val="22"/>
              </w:rPr>
              <w:t>Fralda descartável, tamanhos M,</w:t>
            </w:r>
            <w:r w:rsidRPr="005340EF">
              <w:rPr>
                <w:sz w:val="22"/>
              </w:rPr>
              <w:t xml:space="preserve"> tiras,</w:t>
            </w:r>
            <w:r>
              <w:rPr>
                <w:sz w:val="22"/>
              </w:rPr>
              <w:t xml:space="preserve"> </w:t>
            </w:r>
            <w:r w:rsidRPr="005340EF">
              <w:rPr>
                <w:sz w:val="22"/>
              </w:rPr>
              <w:t>com fitas elásticas, indicador de umidade, formato anatômico, absorção eficiente, barreiras impermeáveis, composta de celulose, polímetro, adesivos termoplásticos, fios elásticos e fitas adesivas</w:t>
            </w:r>
          </w:p>
        </w:tc>
        <w:tc>
          <w:tcPr>
            <w:tcW w:w="992" w:type="dxa"/>
            <w:vAlign w:val="center"/>
          </w:tcPr>
          <w:p w:rsidR="00510896" w:rsidRDefault="00510896" w:rsidP="003D7619">
            <w:pPr>
              <w:jc w:val="center"/>
            </w:pPr>
            <w:r w:rsidRPr="00C86447">
              <w:rPr>
                <w:sz w:val="22"/>
                <w:szCs w:val="22"/>
              </w:rPr>
              <w:t>UN</w:t>
            </w:r>
          </w:p>
        </w:tc>
        <w:tc>
          <w:tcPr>
            <w:tcW w:w="1276" w:type="dxa"/>
            <w:vAlign w:val="center"/>
          </w:tcPr>
          <w:p w:rsidR="00510896" w:rsidRPr="005340EF" w:rsidRDefault="00510896" w:rsidP="003D7619">
            <w:pPr>
              <w:pStyle w:val="Recuodecorpodetexto2"/>
              <w:spacing w:line="360" w:lineRule="auto"/>
              <w:jc w:val="center"/>
              <w:rPr>
                <w:b/>
                <w:sz w:val="22"/>
                <w:szCs w:val="22"/>
              </w:rPr>
            </w:pPr>
            <w:r w:rsidRPr="005340EF">
              <w:rPr>
                <w:b/>
                <w:sz w:val="22"/>
                <w:szCs w:val="22"/>
              </w:rPr>
              <w:t>2</w:t>
            </w:r>
            <w:r w:rsidR="001D580E">
              <w:rPr>
                <w:b/>
                <w:sz w:val="22"/>
                <w:szCs w:val="22"/>
              </w:rPr>
              <w:t>2</w:t>
            </w:r>
            <w:r w:rsidRPr="005340EF">
              <w:rPr>
                <w:b/>
                <w:sz w:val="22"/>
                <w:szCs w:val="22"/>
              </w:rPr>
              <w:t>1</w:t>
            </w:r>
            <w:r>
              <w:rPr>
                <w:b/>
                <w:sz w:val="22"/>
                <w:szCs w:val="22"/>
              </w:rPr>
              <w:t>.</w:t>
            </w:r>
            <w:r w:rsidRPr="005340EF">
              <w:rPr>
                <w:b/>
                <w:sz w:val="22"/>
                <w:szCs w:val="22"/>
              </w:rPr>
              <w:t>000</w:t>
            </w:r>
          </w:p>
        </w:tc>
        <w:tc>
          <w:tcPr>
            <w:tcW w:w="1312" w:type="dxa"/>
            <w:vAlign w:val="center"/>
          </w:tcPr>
          <w:p w:rsidR="00510896" w:rsidRPr="00510896" w:rsidRDefault="00510896" w:rsidP="003D7619">
            <w:pPr>
              <w:jc w:val="center"/>
              <w:rPr>
                <w:b/>
                <w:sz w:val="24"/>
                <w:szCs w:val="24"/>
              </w:rPr>
            </w:pPr>
            <w:r w:rsidRPr="00510896">
              <w:rPr>
                <w:b/>
                <w:sz w:val="24"/>
                <w:szCs w:val="24"/>
              </w:rPr>
              <w:t>0,81</w:t>
            </w:r>
          </w:p>
        </w:tc>
        <w:tc>
          <w:tcPr>
            <w:tcW w:w="1701" w:type="dxa"/>
            <w:vAlign w:val="center"/>
          </w:tcPr>
          <w:p w:rsidR="00510896" w:rsidRPr="00510896" w:rsidRDefault="00510896" w:rsidP="003D7619">
            <w:pPr>
              <w:jc w:val="center"/>
              <w:rPr>
                <w:b/>
                <w:sz w:val="24"/>
                <w:szCs w:val="24"/>
              </w:rPr>
            </w:pPr>
            <w:r w:rsidRPr="00510896">
              <w:rPr>
                <w:b/>
                <w:sz w:val="24"/>
                <w:szCs w:val="24"/>
              </w:rPr>
              <w:t>17.010,00</w:t>
            </w:r>
          </w:p>
        </w:tc>
      </w:tr>
      <w:tr w:rsidR="00510896" w:rsidRPr="00697CBC" w:rsidTr="00510896">
        <w:trPr>
          <w:cantSplit/>
          <w:trHeight w:val="601"/>
          <w:tblHeader/>
          <w:jc w:val="center"/>
        </w:trPr>
        <w:tc>
          <w:tcPr>
            <w:tcW w:w="7904" w:type="dxa"/>
            <w:gridSpan w:val="5"/>
            <w:shd w:val="clear" w:color="auto" w:fill="auto"/>
            <w:vAlign w:val="center"/>
          </w:tcPr>
          <w:p w:rsidR="00510896" w:rsidRDefault="00510896" w:rsidP="00510896">
            <w:pPr>
              <w:jc w:val="right"/>
              <w:rPr>
                <w:sz w:val="24"/>
                <w:szCs w:val="24"/>
              </w:rPr>
            </w:pPr>
            <w:r>
              <w:rPr>
                <w:sz w:val="24"/>
                <w:szCs w:val="24"/>
              </w:rPr>
              <w:t>TOTAL ESTIMADO</w:t>
            </w:r>
          </w:p>
        </w:tc>
        <w:tc>
          <w:tcPr>
            <w:tcW w:w="1701" w:type="dxa"/>
            <w:vAlign w:val="center"/>
          </w:tcPr>
          <w:p w:rsidR="00510896" w:rsidRPr="00510896" w:rsidRDefault="00510896" w:rsidP="003D7619">
            <w:pPr>
              <w:jc w:val="center"/>
              <w:rPr>
                <w:b/>
                <w:sz w:val="24"/>
                <w:szCs w:val="24"/>
              </w:rPr>
            </w:pPr>
            <w:r w:rsidRPr="00510896">
              <w:rPr>
                <w:b/>
                <w:sz w:val="24"/>
                <w:szCs w:val="24"/>
              </w:rPr>
              <w:t>88.050,00</w:t>
            </w:r>
          </w:p>
        </w:tc>
      </w:tr>
    </w:tbl>
    <w:p w:rsidR="00510896" w:rsidRDefault="00510896" w:rsidP="00DB1253">
      <w:pPr>
        <w:pStyle w:val="Cabealho"/>
        <w:tabs>
          <w:tab w:val="clear" w:pos="4419"/>
          <w:tab w:val="clear" w:pos="8838"/>
        </w:tabs>
        <w:jc w:val="center"/>
        <w:rPr>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Pr="00C96F36" w:rsidRDefault="00EF5FAA" w:rsidP="00B53E30">
      <w:pP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DD200F">
        <w:rPr>
          <w:b/>
          <w:bCs/>
          <w:color w:val="000000" w:themeColor="text1"/>
          <w:sz w:val="24"/>
          <w:szCs w:val="24"/>
        </w:rPr>
        <w:t xml:space="preserve"> 034</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510896" w:rsidRDefault="008A6E70" w:rsidP="00510896">
      <w:pPr>
        <w:pStyle w:val="Ttulo2"/>
        <w:ind w:firstLine="851"/>
        <w:rPr>
          <w:bCs/>
          <w:color w:val="000000" w:themeColor="text1"/>
          <w:szCs w:val="24"/>
        </w:rPr>
      </w:pPr>
      <w:r w:rsidRPr="00510896">
        <w:rPr>
          <w:bCs/>
          <w:color w:val="000000" w:themeColor="text1"/>
          <w:szCs w:val="24"/>
        </w:rPr>
        <w:t>EMPRESA:______________________________________________________________</w:t>
      </w:r>
    </w:p>
    <w:p w:rsidR="008A6E70" w:rsidRPr="00510896" w:rsidRDefault="008A6E70" w:rsidP="00510896">
      <w:pPr>
        <w:ind w:firstLine="851"/>
        <w:rPr>
          <w:b/>
          <w:bCs/>
          <w:color w:val="000000" w:themeColor="text1"/>
          <w:sz w:val="24"/>
          <w:szCs w:val="24"/>
        </w:rPr>
      </w:pPr>
    </w:p>
    <w:p w:rsidR="008A6E70" w:rsidRPr="00510896" w:rsidRDefault="008A6E70" w:rsidP="00510896">
      <w:pPr>
        <w:ind w:firstLine="851"/>
        <w:rPr>
          <w:b/>
          <w:bCs/>
          <w:color w:val="000000" w:themeColor="text1"/>
          <w:sz w:val="24"/>
          <w:szCs w:val="24"/>
        </w:rPr>
      </w:pPr>
      <w:r w:rsidRPr="00510896">
        <w:rPr>
          <w:b/>
          <w:bCs/>
          <w:color w:val="000000" w:themeColor="text1"/>
          <w:sz w:val="24"/>
          <w:szCs w:val="24"/>
        </w:rPr>
        <w:t>Endereço: _______________________________________________________</w:t>
      </w:r>
      <w:r w:rsidR="00DE62B7" w:rsidRPr="00510896">
        <w:rPr>
          <w:b/>
          <w:bCs/>
          <w:color w:val="000000" w:themeColor="text1"/>
          <w:sz w:val="24"/>
          <w:szCs w:val="24"/>
        </w:rPr>
        <w:t>_______</w:t>
      </w:r>
      <w:r w:rsidRPr="00510896">
        <w:rPr>
          <w:b/>
          <w:bCs/>
          <w:color w:val="000000" w:themeColor="text1"/>
          <w:sz w:val="24"/>
          <w:szCs w:val="24"/>
        </w:rPr>
        <w:t>_</w:t>
      </w:r>
    </w:p>
    <w:p w:rsidR="008A6E70" w:rsidRPr="00510896" w:rsidRDefault="008A6E70" w:rsidP="00510896">
      <w:pPr>
        <w:ind w:firstLine="851"/>
        <w:rPr>
          <w:b/>
          <w:bCs/>
          <w:color w:val="000000" w:themeColor="text1"/>
          <w:sz w:val="24"/>
          <w:szCs w:val="24"/>
        </w:rPr>
      </w:pPr>
    </w:p>
    <w:p w:rsidR="00BD1DBC" w:rsidRPr="00510896" w:rsidRDefault="008A6E70" w:rsidP="00510896">
      <w:pPr>
        <w:ind w:firstLine="851"/>
        <w:rPr>
          <w:b/>
          <w:bCs/>
          <w:color w:val="000000" w:themeColor="text1"/>
          <w:sz w:val="24"/>
          <w:szCs w:val="24"/>
        </w:rPr>
      </w:pPr>
      <w:r w:rsidRPr="00510896">
        <w:rPr>
          <w:b/>
          <w:bCs/>
          <w:color w:val="000000" w:themeColor="text1"/>
          <w:sz w:val="24"/>
          <w:szCs w:val="24"/>
        </w:rPr>
        <w:t>Cidade: _________________Estado: _________________Tel: _____________</w:t>
      </w:r>
      <w:r w:rsidR="00DE62B7" w:rsidRPr="00510896">
        <w:rPr>
          <w:b/>
          <w:bCs/>
          <w:color w:val="000000" w:themeColor="text1"/>
          <w:sz w:val="24"/>
          <w:szCs w:val="24"/>
        </w:rPr>
        <w:t>_______</w:t>
      </w:r>
    </w:p>
    <w:p w:rsidR="00BD1DBC" w:rsidRPr="00510896" w:rsidRDefault="00BD1DBC" w:rsidP="00510896">
      <w:pPr>
        <w:rPr>
          <w:b/>
          <w:bCs/>
          <w:color w:val="000000" w:themeColor="text1"/>
          <w:sz w:val="24"/>
          <w:szCs w:val="24"/>
        </w:rPr>
      </w:pPr>
    </w:p>
    <w:p w:rsidR="008A6E70" w:rsidRPr="00510896" w:rsidRDefault="008A6E70" w:rsidP="00510896">
      <w:pPr>
        <w:ind w:firstLine="851"/>
        <w:rPr>
          <w:b/>
          <w:bCs/>
          <w:color w:val="000000" w:themeColor="text1"/>
          <w:sz w:val="24"/>
          <w:szCs w:val="24"/>
        </w:rPr>
      </w:pPr>
      <w:r w:rsidRPr="00510896">
        <w:rPr>
          <w:b/>
          <w:bCs/>
          <w:color w:val="000000" w:themeColor="text1"/>
          <w:sz w:val="24"/>
          <w:szCs w:val="24"/>
        </w:rPr>
        <w:t>CNPJ: _______________________Inscrição Estadual:___________________</w:t>
      </w:r>
      <w:r w:rsidR="00DE62B7" w:rsidRPr="00510896">
        <w:rPr>
          <w:b/>
          <w:bCs/>
          <w:color w:val="000000" w:themeColor="text1"/>
          <w:sz w:val="24"/>
          <w:szCs w:val="24"/>
        </w:rPr>
        <w:t>________</w:t>
      </w:r>
    </w:p>
    <w:p w:rsidR="00493B86" w:rsidRPr="00510896" w:rsidRDefault="00493B86" w:rsidP="00510896">
      <w:pPr>
        <w:ind w:right="46"/>
        <w:rPr>
          <w:b/>
          <w:color w:val="000000" w:themeColor="text1"/>
          <w:sz w:val="24"/>
          <w:szCs w:val="24"/>
        </w:rPr>
      </w:pPr>
    </w:p>
    <w:tbl>
      <w:tblPr>
        <w:tblW w:w="10349"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134"/>
        <w:gridCol w:w="1276"/>
        <w:gridCol w:w="1559"/>
        <w:gridCol w:w="1701"/>
      </w:tblGrid>
      <w:tr w:rsidR="00510896" w:rsidRPr="00697CBC" w:rsidTr="00510896">
        <w:trPr>
          <w:cantSplit/>
          <w:trHeight w:val="314"/>
          <w:tblHeader/>
          <w:jc w:val="center"/>
        </w:trPr>
        <w:tc>
          <w:tcPr>
            <w:tcW w:w="567" w:type="dxa"/>
            <w:shd w:val="clear" w:color="auto" w:fill="CCFFCC"/>
            <w:vAlign w:val="center"/>
          </w:tcPr>
          <w:p w:rsidR="00510896" w:rsidRPr="00697CBC" w:rsidRDefault="00510896" w:rsidP="003D7619">
            <w:pPr>
              <w:jc w:val="center"/>
              <w:rPr>
                <w:b/>
                <w:bCs/>
                <w:sz w:val="14"/>
                <w:szCs w:val="24"/>
              </w:rPr>
            </w:pPr>
            <w:r w:rsidRPr="00697CBC">
              <w:rPr>
                <w:b/>
                <w:bCs/>
                <w:sz w:val="14"/>
                <w:szCs w:val="24"/>
              </w:rPr>
              <w:t>ITEM</w:t>
            </w:r>
          </w:p>
        </w:tc>
        <w:tc>
          <w:tcPr>
            <w:tcW w:w="3120" w:type="dxa"/>
            <w:shd w:val="clear" w:color="auto" w:fill="CCFFCC"/>
            <w:vAlign w:val="center"/>
          </w:tcPr>
          <w:p w:rsidR="00510896" w:rsidRPr="00697CBC" w:rsidRDefault="00510896" w:rsidP="003D7619">
            <w:pPr>
              <w:jc w:val="center"/>
              <w:rPr>
                <w:bCs/>
                <w:sz w:val="14"/>
                <w:szCs w:val="24"/>
              </w:rPr>
            </w:pPr>
            <w:r w:rsidRPr="00697CBC">
              <w:rPr>
                <w:bCs/>
                <w:sz w:val="14"/>
                <w:szCs w:val="24"/>
              </w:rPr>
              <w:t>ESPECIFICAÇÃO</w:t>
            </w:r>
          </w:p>
        </w:tc>
        <w:tc>
          <w:tcPr>
            <w:tcW w:w="992" w:type="dxa"/>
            <w:shd w:val="clear" w:color="auto" w:fill="CCFFCC"/>
            <w:vAlign w:val="center"/>
          </w:tcPr>
          <w:p w:rsidR="00510896" w:rsidRPr="00697CBC" w:rsidRDefault="00510896" w:rsidP="003D7619">
            <w:pPr>
              <w:jc w:val="center"/>
              <w:rPr>
                <w:bCs/>
                <w:sz w:val="14"/>
                <w:szCs w:val="24"/>
              </w:rPr>
            </w:pPr>
            <w:r w:rsidRPr="00697CBC">
              <w:rPr>
                <w:bCs/>
                <w:sz w:val="14"/>
                <w:szCs w:val="24"/>
              </w:rPr>
              <w:t>UNIDADE</w:t>
            </w:r>
          </w:p>
        </w:tc>
        <w:tc>
          <w:tcPr>
            <w:tcW w:w="1134" w:type="dxa"/>
            <w:shd w:val="clear" w:color="auto" w:fill="CCFFCC"/>
            <w:vAlign w:val="center"/>
          </w:tcPr>
          <w:p w:rsidR="00510896" w:rsidRPr="00697CBC" w:rsidRDefault="00510896" w:rsidP="003D7619">
            <w:pPr>
              <w:jc w:val="center"/>
              <w:rPr>
                <w:b/>
                <w:bCs/>
                <w:sz w:val="14"/>
                <w:szCs w:val="24"/>
              </w:rPr>
            </w:pPr>
            <w:r w:rsidRPr="00697CBC">
              <w:rPr>
                <w:b/>
                <w:bCs/>
                <w:sz w:val="14"/>
                <w:szCs w:val="24"/>
              </w:rPr>
              <w:t>QUANTIDADE</w:t>
            </w:r>
          </w:p>
        </w:tc>
        <w:tc>
          <w:tcPr>
            <w:tcW w:w="1276" w:type="dxa"/>
            <w:shd w:val="clear" w:color="auto" w:fill="CCFFCC"/>
            <w:vAlign w:val="center"/>
          </w:tcPr>
          <w:p w:rsidR="00510896" w:rsidRPr="00697CBC" w:rsidRDefault="00510896" w:rsidP="003D7619">
            <w:pPr>
              <w:jc w:val="center"/>
              <w:rPr>
                <w:b/>
                <w:bCs/>
                <w:sz w:val="14"/>
                <w:szCs w:val="24"/>
              </w:rPr>
            </w:pPr>
            <w:r>
              <w:rPr>
                <w:b/>
                <w:bCs/>
                <w:sz w:val="14"/>
                <w:szCs w:val="24"/>
              </w:rPr>
              <w:t>MARCA</w:t>
            </w:r>
          </w:p>
        </w:tc>
        <w:tc>
          <w:tcPr>
            <w:tcW w:w="1559"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UNITÁRIO</w:t>
            </w:r>
          </w:p>
        </w:tc>
        <w:tc>
          <w:tcPr>
            <w:tcW w:w="1701"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TOTAL</w:t>
            </w:r>
          </w:p>
        </w:tc>
      </w:tr>
      <w:tr w:rsidR="00510896" w:rsidRPr="00697CBC" w:rsidTr="00510896">
        <w:trPr>
          <w:cantSplit/>
          <w:trHeight w:val="1446"/>
          <w:tblHeader/>
          <w:jc w:val="center"/>
        </w:trPr>
        <w:tc>
          <w:tcPr>
            <w:tcW w:w="567" w:type="dxa"/>
            <w:shd w:val="clear" w:color="auto" w:fill="auto"/>
            <w:vAlign w:val="center"/>
          </w:tcPr>
          <w:p w:rsidR="00510896" w:rsidRPr="00697CBC" w:rsidRDefault="00510896" w:rsidP="003D7619">
            <w:pPr>
              <w:jc w:val="center"/>
              <w:rPr>
                <w:color w:val="000000"/>
                <w:sz w:val="22"/>
                <w:szCs w:val="22"/>
              </w:rPr>
            </w:pPr>
            <w:r w:rsidRPr="00697CBC">
              <w:rPr>
                <w:color w:val="000000"/>
                <w:sz w:val="22"/>
                <w:szCs w:val="22"/>
              </w:rPr>
              <w:t>1</w:t>
            </w:r>
          </w:p>
        </w:tc>
        <w:tc>
          <w:tcPr>
            <w:tcW w:w="3120" w:type="dxa"/>
            <w:shd w:val="clear" w:color="auto" w:fill="auto"/>
          </w:tcPr>
          <w:p w:rsidR="00510896" w:rsidRPr="005340EF" w:rsidRDefault="00510896" w:rsidP="003D7619">
            <w:pPr>
              <w:rPr>
                <w:b/>
                <w:bCs/>
                <w:sz w:val="22"/>
              </w:rPr>
            </w:pPr>
            <w:r w:rsidRPr="005340EF">
              <w:rPr>
                <w:b/>
                <w:bCs/>
                <w:sz w:val="22"/>
              </w:rPr>
              <w:t xml:space="preserve">Fralda descartável, tamanhos G, </w:t>
            </w:r>
            <w:r w:rsidRPr="005340EF">
              <w:rPr>
                <w:sz w:val="22"/>
              </w:rPr>
              <w:t>tiras,</w:t>
            </w:r>
            <w:r>
              <w:rPr>
                <w:sz w:val="22"/>
              </w:rPr>
              <w:t xml:space="preserve"> </w:t>
            </w:r>
            <w:r w:rsidRPr="005340EF">
              <w:rPr>
                <w:sz w:val="22"/>
              </w:rPr>
              <w:t>com fitas elásticas, indicador de umidade, formato anatômico, absorção eficiente, barreiras impermeáveis, composta de celulose, polímetro, adesivos termoplásticos, fios elásticos e fitas adesivas</w:t>
            </w:r>
          </w:p>
        </w:tc>
        <w:tc>
          <w:tcPr>
            <w:tcW w:w="992" w:type="dxa"/>
            <w:vAlign w:val="center"/>
          </w:tcPr>
          <w:p w:rsidR="00510896" w:rsidRPr="002157E9" w:rsidRDefault="00510896" w:rsidP="003D7619">
            <w:pPr>
              <w:jc w:val="center"/>
              <w:rPr>
                <w:sz w:val="22"/>
                <w:szCs w:val="22"/>
              </w:rPr>
            </w:pPr>
            <w:r>
              <w:rPr>
                <w:sz w:val="22"/>
                <w:szCs w:val="22"/>
              </w:rPr>
              <w:t>UN</w:t>
            </w:r>
          </w:p>
        </w:tc>
        <w:tc>
          <w:tcPr>
            <w:tcW w:w="1134" w:type="dxa"/>
            <w:vAlign w:val="center"/>
          </w:tcPr>
          <w:p w:rsidR="00510896" w:rsidRPr="005340EF" w:rsidRDefault="00510896" w:rsidP="003D7619">
            <w:pPr>
              <w:pStyle w:val="Recuodecorpodetexto2"/>
              <w:spacing w:line="360" w:lineRule="auto"/>
              <w:jc w:val="center"/>
              <w:rPr>
                <w:b/>
                <w:sz w:val="22"/>
                <w:szCs w:val="22"/>
              </w:rPr>
            </w:pPr>
            <w:r w:rsidRPr="005340EF">
              <w:rPr>
                <w:b/>
                <w:sz w:val="22"/>
                <w:szCs w:val="22"/>
              </w:rPr>
              <w:t>3</w:t>
            </w:r>
            <w:r w:rsidR="00C93D67">
              <w:rPr>
                <w:b/>
                <w:sz w:val="22"/>
                <w:szCs w:val="22"/>
              </w:rPr>
              <w:t>3</w:t>
            </w:r>
            <w:r w:rsidRPr="005340EF">
              <w:rPr>
                <w:b/>
                <w:sz w:val="22"/>
                <w:szCs w:val="22"/>
              </w:rPr>
              <w:t>3.000</w:t>
            </w:r>
          </w:p>
        </w:tc>
        <w:tc>
          <w:tcPr>
            <w:tcW w:w="1276" w:type="dxa"/>
          </w:tcPr>
          <w:p w:rsidR="00510896" w:rsidRPr="00697CBC" w:rsidRDefault="00510896" w:rsidP="003D7619">
            <w:pPr>
              <w:jc w:val="center"/>
              <w:rPr>
                <w:sz w:val="24"/>
                <w:szCs w:val="24"/>
              </w:rPr>
            </w:pPr>
          </w:p>
        </w:tc>
        <w:tc>
          <w:tcPr>
            <w:tcW w:w="1559" w:type="dxa"/>
            <w:vAlign w:val="center"/>
          </w:tcPr>
          <w:p w:rsidR="00510896" w:rsidRPr="00697CBC" w:rsidRDefault="00510896" w:rsidP="003D7619">
            <w:pPr>
              <w:jc w:val="center"/>
              <w:rPr>
                <w:sz w:val="24"/>
                <w:szCs w:val="24"/>
              </w:rPr>
            </w:pPr>
          </w:p>
        </w:tc>
        <w:tc>
          <w:tcPr>
            <w:tcW w:w="1701" w:type="dxa"/>
            <w:vAlign w:val="center"/>
          </w:tcPr>
          <w:p w:rsidR="00510896" w:rsidRPr="00697CBC" w:rsidRDefault="00510896" w:rsidP="003D7619">
            <w:pPr>
              <w:jc w:val="center"/>
              <w:rPr>
                <w:sz w:val="24"/>
                <w:szCs w:val="24"/>
              </w:rPr>
            </w:pPr>
          </w:p>
        </w:tc>
      </w:tr>
      <w:tr w:rsidR="00510896" w:rsidRPr="00697CBC" w:rsidTr="00510896">
        <w:trPr>
          <w:cantSplit/>
          <w:trHeight w:val="1538"/>
          <w:tblHeader/>
          <w:jc w:val="center"/>
        </w:trPr>
        <w:tc>
          <w:tcPr>
            <w:tcW w:w="567" w:type="dxa"/>
            <w:shd w:val="clear" w:color="auto" w:fill="auto"/>
            <w:vAlign w:val="center"/>
          </w:tcPr>
          <w:p w:rsidR="00510896" w:rsidRPr="00697CBC" w:rsidRDefault="00510896" w:rsidP="003D7619">
            <w:pPr>
              <w:jc w:val="center"/>
              <w:rPr>
                <w:color w:val="000000"/>
                <w:sz w:val="22"/>
                <w:szCs w:val="22"/>
              </w:rPr>
            </w:pPr>
            <w:r w:rsidRPr="00697CBC">
              <w:rPr>
                <w:color w:val="000000"/>
                <w:sz w:val="22"/>
                <w:szCs w:val="22"/>
              </w:rPr>
              <w:t>2</w:t>
            </w:r>
          </w:p>
        </w:tc>
        <w:tc>
          <w:tcPr>
            <w:tcW w:w="3120" w:type="dxa"/>
            <w:shd w:val="clear" w:color="auto" w:fill="auto"/>
          </w:tcPr>
          <w:p w:rsidR="00510896" w:rsidRPr="005340EF" w:rsidRDefault="00510896" w:rsidP="003D7619">
            <w:pPr>
              <w:rPr>
                <w:b/>
                <w:bCs/>
                <w:sz w:val="22"/>
              </w:rPr>
            </w:pPr>
            <w:r w:rsidRPr="005340EF">
              <w:rPr>
                <w:b/>
                <w:bCs/>
                <w:sz w:val="22"/>
              </w:rPr>
              <w:t>Fralda descartável, tamanhos GG,</w:t>
            </w:r>
            <w:r w:rsidRPr="005340EF">
              <w:rPr>
                <w:sz w:val="22"/>
              </w:rPr>
              <w:t xml:space="preserve"> tiras,</w:t>
            </w:r>
            <w:r>
              <w:rPr>
                <w:sz w:val="22"/>
              </w:rPr>
              <w:t xml:space="preserve"> </w:t>
            </w:r>
            <w:r w:rsidRPr="005340EF">
              <w:rPr>
                <w:sz w:val="22"/>
              </w:rPr>
              <w:t>com fitas elásticas, indicador de umidade, formato anatômico, absorção eficiente, barreiras impermeáveis, composta de celulose, polímetro, adesivos termoplásticos, fios elásticos e fitas adesivas</w:t>
            </w:r>
          </w:p>
        </w:tc>
        <w:tc>
          <w:tcPr>
            <w:tcW w:w="992" w:type="dxa"/>
            <w:vAlign w:val="center"/>
          </w:tcPr>
          <w:p w:rsidR="00510896" w:rsidRDefault="00510896" w:rsidP="003D7619">
            <w:pPr>
              <w:jc w:val="center"/>
            </w:pPr>
            <w:r w:rsidRPr="00C86447">
              <w:rPr>
                <w:sz w:val="22"/>
                <w:szCs w:val="22"/>
              </w:rPr>
              <w:t>UN</w:t>
            </w:r>
          </w:p>
        </w:tc>
        <w:tc>
          <w:tcPr>
            <w:tcW w:w="1134" w:type="dxa"/>
            <w:vAlign w:val="center"/>
          </w:tcPr>
          <w:p w:rsidR="00510896" w:rsidRPr="005340EF" w:rsidRDefault="00510896" w:rsidP="003D7619">
            <w:pPr>
              <w:pStyle w:val="Recuodecorpodetexto2"/>
              <w:spacing w:line="360" w:lineRule="auto"/>
              <w:jc w:val="center"/>
              <w:rPr>
                <w:b/>
                <w:sz w:val="22"/>
                <w:szCs w:val="22"/>
              </w:rPr>
            </w:pPr>
            <w:r w:rsidRPr="005340EF">
              <w:rPr>
                <w:b/>
                <w:sz w:val="22"/>
                <w:szCs w:val="22"/>
              </w:rPr>
              <w:t>4</w:t>
            </w:r>
            <w:r w:rsidR="00C93D67">
              <w:rPr>
                <w:b/>
                <w:sz w:val="22"/>
                <w:szCs w:val="22"/>
              </w:rPr>
              <w:t>4</w:t>
            </w:r>
            <w:r w:rsidRPr="005340EF">
              <w:rPr>
                <w:b/>
                <w:sz w:val="22"/>
                <w:szCs w:val="22"/>
              </w:rPr>
              <w:t>2</w:t>
            </w:r>
            <w:r>
              <w:rPr>
                <w:b/>
                <w:sz w:val="22"/>
                <w:szCs w:val="22"/>
              </w:rPr>
              <w:t>.</w:t>
            </w:r>
            <w:r w:rsidRPr="005340EF">
              <w:rPr>
                <w:b/>
                <w:sz w:val="22"/>
                <w:szCs w:val="22"/>
              </w:rPr>
              <w:t>000</w:t>
            </w:r>
          </w:p>
        </w:tc>
        <w:tc>
          <w:tcPr>
            <w:tcW w:w="1276" w:type="dxa"/>
          </w:tcPr>
          <w:p w:rsidR="00510896" w:rsidRPr="00697CBC" w:rsidRDefault="00510896" w:rsidP="003D7619">
            <w:pPr>
              <w:jc w:val="center"/>
              <w:rPr>
                <w:sz w:val="24"/>
                <w:szCs w:val="24"/>
              </w:rPr>
            </w:pPr>
          </w:p>
        </w:tc>
        <w:tc>
          <w:tcPr>
            <w:tcW w:w="1559" w:type="dxa"/>
            <w:vAlign w:val="center"/>
          </w:tcPr>
          <w:p w:rsidR="00510896" w:rsidRPr="00697CBC" w:rsidRDefault="00510896" w:rsidP="003D7619">
            <w:pPr>
              <w:jc w:val="center"/>
              <w:rPr>
                <w:sz w:val="24"/>
                <w:szCs w:val="24"/>
              </w:rPr>
            </w:pPr>
          </w:p>
        </w:tc>
        <w:tc>
          <w:tcPr>
            <w:tcW w:w="1701" w:type="dxa"/>
            <w:vAlign w:val="center"/>
          </w:tcPr>
          <w:p w:rsidR="00510896" w:rsidRPr="00697CBC" w:rsidRDefault="00510896" w:rsidP="003D7619">
            <w:pPr>
              <w:jc w:val="center"/>
              <w:rPr>
                <w:sz w:val="24"/>
                <w:szCs w:val="24"/>
              </w:rPr>
            </w:pPr>
          </w:p>
        </w:tc>
      </w:tr>
      <w:tr w:rsidR="00510896" w:rsidRPr="00697CBC" w:rsidTr="00510896">
        <w:trPr>
          <w:cantSplit/>
          <w:trHeight w:val="1419"/>
          <w:tblHeader/>
          <w:jc w:val="center"/>
        </w:trPr>
        <w:tc>
          <w:tcPr>
            <w:tcW w:w="567" w:type="dxa"/>
            <w:shd w:val="clear" w:color="auto" w:fill="auto"/>
            <w:vAlign w:val="center"/>
          </w:tcPr>
          <w:p w:rsidR="00510896" w:rsidRPr="00697CBC" w:rsidRDefault="00510896" w:rsidP="003D7619">
            <w:pPr>
              <w:jc w:val="center"/>
              <w:rPr>
                <w:color w:val="000000"/>
                <w:sz w:val="22"/>
                <w:szCs w:val="22"/>
              </w:rPr>
            </w:pPr>
            <w:r w:rsidRPr="00697CBC">
              <w:rPr>
                <w:color w:val="000000"/>
                <w:sz w:val="22"/>
                <w:szCs w:val="22"/>
              </w:rPr>
              <w:t>3</w:t>
            </w:r>
          </w:p>
        </w:tc>
        <w:tc>
          <w:tcPr>
            <w:tcW w:w="3120" w:type="dxa"/>
            <w:shd w:val="clear" w:color="auto" w:fill="auto"/>
          </w:tcPr>
          <w:p w:rsidR="00510896" w:rsidRPr="005340EF" w:rsidRDefault="00510896" w:rsidP="003D7619">
            <w:pPr>
              <w:rPr>
                <w:sz w:val="22"/>
              </w:rPr>
            </w:pPr>
            <w:r w:rsidRPr="005340EF">
              <w:rPr>
                <w:b/>
                <w:bCs/>
                <w:sz w:val="22"/>
              </w:rPr>
              <w:t>Fralda descartável, tamanhos M,</w:t>
            </w:r>
            <w:r w:rsidRPr="005340EF">
              <w:rPr>
                <w:sz w:val="22"/>
              </w:rPr>
              <w:t xml:space="preserve"> tiras,</w:t>
            </w:r>
            <w:r>
              <w:rPr>
                <w:sz w:val="22"/>
              </w:rPr>
              <w:t xml:space="preserve"> </w:t>
            </w:r>
            <w:r w:rsidRPr="005340EF">
              <w:rPr>
                <w:sz w:val="22"/>
              </w:rPr>
              <w:t>com fitas elásticas, indicador de umidade, formato anatômico, absorção eficiente, barreiras impermeáveis, composta de celulose, polímetro, adesivos termoplásticos, fios elásticos e fitas adesivas</w:t>
            </w:r>
          </w:p>
        </w:tc>
        <w:tc>
          <w:tcPr>
            <w:tcW w:w="992" w:type="dxa"/>
            <w:vAlign w:val="center"/>
          </w:tcPr>
          <w:p w:rsidR="00510896" w:rsidRDefault="00510896" w:rsidP="003D7619">
            <w:pPr>
              <w:jc w:val="center"/>
            </w:pPr>
            <w:r w:rsidRPr="00C86447">
              <w:rPr>
                <w:sz w:val="22"/>
                <w:szCs w:val="22"/>
              </w:rPr>
              <w:t>UN</w:t>
            </w:r>
          </w:p>
        </w:tc>
        <w:tc>
          <w:tcPr>
            <w:tcW w:w="1134" w:type="dxa"/>
            <w:vAlign w:val="center"/>
          </w:tcPr>
          <w:p w:rsidR="00510896" w:rsidRPr="005340EF" w:rsidRDefault="00510896" w:rsidP="003D7619">
            <w:pPr>
              <w:pStyle w:val="Recuodecorpodetexto2"/>
              <w:spacing w:line="360" w:lineRule="auto"/>
              <w:jc w:val="center"/>
              <w:rPr>
                <w:b/>
                <w:sz w:val="22"/>
                <w:szCs w:val="22"/>
              </w:rPr>
            </w:pPr>
            <w:r w:rsidRPr="005340EF">
              <w:rPr>
                <w:b/>
                <w:sz w:val="22"/>
                <w:szCs w:val="22"/>
              </w:rPr>
              <w:t>2</w:t>
            </w:r>
            <w:r w:rsidR="00C93D67">
              <w:rPr>
                <w:b/>
                <w:sz w:val="22"/>
                <w:szCs w:val="22"/>
              </w:rPr>
              <w:t>2</w:t>
            </w:r>
            <w:r w:rsidRPr="005340EF">
              <w:rPr>
                <w:b/>
                <w:sz w:val="22"/>
                <w:szCs w:val="22"/>
              </w:rPr>
              <w:t>1</w:t>
            </w:r>
            <w:r>
              <w:rPr>
                <w:b/>
                <w:sz w:val="22"/>
                <w:szCs w:val="22"/>
              </w:rPr>
              <w:t>.</w:t>
            </w:r>
            <w:r w:rsidRPr="005340EF">
              <w:rPr>
                <w:b/>
                <w:sz w:val="22"/>
                <w:szCs w:val="22"/>
              </w:rPr>
              <w:t>000</w:t>
            </w:r>
          </w:p>
        </w:tc>
        <w:tc>
          <w:tcPr>
            <w:tcW w:w="1276" w:type="dxa"/>
          </w:tcPr>
          <w:p w:rsidR="00510896" w:rsidRPr="00697CBC" w:rsidRDefault="00510896" w:rsidP="003D7619">
            <w:pPr>
              <w:jc w:val="center"/>
              <w:rPr>
                <w:sz w:val="24"/>
                <w:szCs w:val="24"/>
              </w:rPr>
            </w:pPr>
          </w:p>
        </w:tc>
        <w:tc>
          <w:tcPr>
            <w:tcW w:w="1559" w:type="dxa"/>
            <w:vAlign w:val="center"/>
          </w:tcPr>
          <w:p w:rsidR="00510896" w:rsidRPr="00697CBC" w:rsidRDefault="00510896" w:rsidP="003D7619">
            <w:pPr>
              <w:jc w:val="center"/>
              <w:rPr>
                <w:sz w:val="24"/>
                <w:szCs w:val="24"/>
              </w:rPr>
            </w:pPr>
          </w:p>
        </w:tc>
        <w:tc>
          <w:tcPr>
            <w:tcW w:w="1701" w:type="dxa"/>
            <w:vAlign w:val="center"/>
          </w:tcPr>
          <w:p w:rsidR="00510896" w:rsidRPr="00697CBC" w:rsidRDefault="00510896" w:rsidP="003D7619">
            <w:pPr>
              <w:jc w:val="center"/>
              <w:rPr>
                <w:sz w:val="24"/>
                <w:szCs w:val="24"/>
              </w:rPr>
            </w:pPr>
          </w:p>
        </w:tc>
      </w:tr>
      <w:tr w:rsidR="00510896" w:rsidRPr="00697CBC" w:rsidTr="00510896">
        <w:trPr>
          <w:cantSplit/>
          <w:trHeight w:val="525"/>
          <w:tblHeader/>
          <w:jc w:val="center"/>
        </w:trPr>
        <w:tc>
          <w:tcPr>
            <w:tcW w:w="8648" w:type="dxa"/>
            <w:gridSpan w:val="6"/>
          </w:tcPr>
          <w:p w:rsidR="00510896" w:rsidRPr="00697CBC" w:rsidRDefault="00510896" w:rsidP="003D7619">
            <w:pPr>
              <w:jc w:val="right"/>
              <w:rPr>
                <w:sz w:val="24"/>
                <w:szCs w:val="24"/>
              </w:rPr>
            </w:pPr>
            <w:r w:rsidRPr="00697CBC">
              <w:rPr>
                <w:sz w:val="24"/>
                <w:szCs w:val="24"/>
              </w:rPr>
              <w:t>TOTAL</w:t>
            </w:r>
          </w:p>
        </w:tc>
        <w:tc>
          <w:tcPr>
            <w:tcW w:w="1701" w:type="dxa"/>
            <w:vAlign w:val="center"/>
          </w:tcPr>
          <w:p w:rsidR="00510896" w:rsidRPr="00697CBC" w:rsidRDefault="00510896" w:rsidP="003D7619">
            <w:pPr>
              <w:jc w:val="center"/>
              <w:rPr>
                <w:sz w:val="24"/>
                <w:szCs w:val="24"/>
              </w:rPr>
            </w:pPr>
          </w:p>
        </w:tc>
      </w:tr>
    </w:tbl>
    <w:p w:rsidR="0051089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60 dias</w:t>
      </w:r>
    </w:p>
    <w:p w:rsidR="00AE18D2" w:rsidRPr="00C96F36" w:rsidRDefault="0065328B" w:rsidP="00B53E30">
      <w:pPr>
        <w:ind w:right="46"/>
        <w:rPr>
          <w:b/>
          <w:color w:val="000000" w:themeColor="text1"/>
          <w:sz w:val="24"/>
          <w:szCs w:val="24"/>
        </w:rPr>
      </w:pPr>
      <w:r w:rsidRPr="00C96F36">
        <w:rPr>
          <w:b/>
          <w:color w:val="000000" w:themeColor="text1"/>
          <w:sz w:val="24"/>
          <w:szCs w:val="24"/>
        </w:rPr>
        <w:t>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510896" w:rsidRDefault="00510896" w:rsidP="00B53E30">
      <w:pPr>
        <w:ind w:left="240" w:right="166"/>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DD200F">
        <w:rPr>
          <w:b/>
          <w:color w:val="000000" w:themeColor="text1"/>
          <w:sz w:val="24"/>
          <w:szCs w:val="24"/>
        </w:rPr>
        <w:t>034</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DD200F">
        <w:rPr>
          <w:b w:val="0"/>
          <w:color w:val="000000" w:themeColor="text1"/>
          <w:szCs w:val="24"/>
        </w:rPr>
        <w:t>034</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DD200F">
        <w:rPr>
          <w:b w:val="0"/>
          <w:color w:val="000000" w:themeColor="text1"/>
          <w:szCs w:val="24"/>
        </w:rPr>
        <w:t>034</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DD200F">
        <w:rPr>
          <w:b/>
          <w:color w:val="000000" w:themeColor="text1"/>
          <w:sz w:val="24"/>
          <w:szCs w:val="24"/>
        </w:rPr>
        <w:t>034</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DD200F">
        <w:rPr>
          <w:b w:val="0"/>
          <w:color w:val="000000" w:themeColor="text1"/>
          <w:szCs w:val="24"/>
        </w:rPr>
        <w:t>034</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DD200F">
        <w:rPr>
          <w:b/>
          <w:color w:val="000000" w:themeColor="text1"/>
          <w:sz w:val="24"/>
          <w:szCs w:val="24"/>
        </w:rPr>
        <w:t>034</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24A" w:rsidRDefault="007F324A">
      <w:r>
        <w:separator/>
      </w:r>
    </w:p>
  </w:endnote>
  <w:endnote w:type="continuationSeparator" w:id="1">
    <w:p w:rsidR="007F324A" w:rsidRDefault="007F32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273A22" w:rsidRDefault="00273A22" w:rsidP="00EE34B0">
        <w:pPr>
          <w:pStyle w:val="Rodap"/>
          <w:jc w:val="right"/>
        </w:pPr>
        <w:r>
          <w:t>[</w:t>
        </w:r>
        <w:fldSimple w:instr=" PAGE   \* MERGEFORMAT ">
          <w:r w:rsidR="005751D7">
            <w:rPr>
              <w:noProof/>
            </w:rPr>
            <w:t>1</w:t>
          </w:r>
        </w:fldSimple>
        <w:r>
          <w:t>]</w:t>
        </w:r>
      </w:p>
    </w:sdtContent>
  </w:sdt>
  <w:p w:rsidR="00273A22" w:rsidRDefault="00273A2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24A" w:rsidRDefault="007F324A">
      <w:r>
        <w:separator/>
      </w:r>
    </w:p>
  </w:footnote>
  <w:footnote w:type="continuationSeparator" w:id="1">
    <w:p w:rsidR="007F324A" w:rsidRDefault="007F3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22" w:rsidRDefault="00273A22">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273A22" w:rsidRDefault="00273A22">
                <w:pPr>
                  <w:jc w:val="center"/>
                  <w:rPr>
                    <w:b/>
                    <w:sz w:val="22"/>
                  </w:rPr>
                </w:pPr>
                <w:r>
                  <w:rPr>
                    <w:b/>
                    <w:sz w:val="22"/>
                  </w:rPr>
                  <w:t xml:space="preserve"> </w:t>
                </w:r>
              </w:p>
              <w:p w:rsidR="00273A22" w:rsidRPr="005D3678" w:rsidRDefault="00273A22">
                <w:pPr>
                  <w:jc w:val="center"/>
                  <w:rPr>
                    <w:b/>
                    <w:sz w:val="22"/>
                  </w:rPr>
                </w:pPr>
                <w:r w:rsidRPr="005D3678">
                  <w:rPr>
                    <w:b/>
                    <w:sz w:val="22"/>
                  </w:rPr>
                  <w:t>GOVERNO DO ESTADO DO RIO DE JANEIRO</w:t>
                </w:r>
              </w:p>
              <w:p w:rsidR="00273A22" w:rsidRPr="005D3678" w:rsidRDefault="00273A22" w:rsidP="005D3678">
                <w:pPr>
                  <w:pStyle w:val="Ttulo4"/>
                  <w:jc w:val="left"/>
                  <w:rPr>
                    <w:sz w:val="24"/>
                  </w:rPr>
                </w:pPr>
                <w:r w:rsidRPr="005D3678">
                  <w:rPr>
                    <w:sz w:val="24"/>
                  </w:rPr>
                  <w:t xml:space="preserve">                     Prefeitura Municipal de Bom Jardim</w:t>
                </w:r>
              </w:p>
              <w:p w:rsidR="00273A22" w:rsidRPr="005D3678" w:rsidRDefault="00273A22"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273A22" w:rsidRDefault="00273A22"/>
  <w:p w:rsidR="00273A22" w:rsidRDefault="00273A22">
    <w:pPr>
      <w:pStyle w:val="Cabealho"/>
    </w:pPr>
  </w:p>
  <w:p w:rsidR="00273A22" w:rsidRDefault="00273A22">
    <w:pPr>
      <w:pStyle w:val="Cabealho"/>
    </w:pPr>
  </w:p>
  <w:p w:rsidR="00273A22" w:rsidRDefault="00273A2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3">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0">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0"/>
  </w:num>
  <w:num w:numId="8">
    <w:abstractNumId w:val="1"/>
  </w:num>
  <w:num w:numId="9">
    <w:abstractNumId w:val="2"/>
  </w:num>
  <w:num w:numId="10">
    <w:abstractNumId w:val="3"/>
  </w:num>
  <w:num w:numId="11">
    <w:abstractNumId w:val="4"/>
  </w:num>
  <w:num w:numId="12">
    <w:abstractNumId w:val="9"/>
  </w:num>
  <w:num w:numId="13">
    <w:abstractNumId w:val="6"/>
  </w:num>
  <w:num w:numId="14">
    <w:abstractNumId w:val="18"/>
  </w:num>
  <w:num w:numId="15">
    <w:abstractNumId w:val="11"/>
  </w:num>
  <w:num w:numId="16">
    <w:abstractNumId w:val="5"/>
  </w:num>
  <w:num w:numId="17">
    <w:abstractNumId w:val="20"/>
  </w:num>
  <w:num w:numId="18">
    <w:abstractNumId w:val="10"/>
  </w:num>
  <w:num w:numId="19">
    <w:abstractNumId w:val="12"/>
  </w:num>
  <w:num w:numId="20">
    <w:abstractNumId w:val="15"/>
  </w:num>
  <w:num w:numId="21">
    <w:abstractNumId w:val="19"/>
  </w:num>
  <w:num w:numId="22">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3D7D"/>
    <w:rsid w:val="000868EA"/>
    <w:rsid w:val="0008712F"/>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580E"/>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3A22"/>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2C85"/>
    <w:rsid w:val="003B7E63"/>
    <w:rsid w:val="003B7F47"/>
    <w:rsid w:val="003C1313"/>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1D7"/>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E7C45"/>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24A"/>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0876"/>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3D67"/>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A6EB0"/>
    <w:rsid w:val="00DB1253"/>
    <w:rsid w:val="00DB222F"/>
    <w:rsid w:val="00DB3000"/>
    <w:rsid w:val="00DC2B3D"/>
    <w:rsid w:val="00DC35F4"/>
    <w:rsid w:val="00DC5A05"/>
    <w:rsid w:val="00DC7E0B"/>
    <w:rsid w:val="00DD10AD"/>
    <w:rsid w:val="00DD200F"/>
    <w:rsid w:val="00DD3530"/>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 TargetMode="External"/><Relationship Id="rId4" Type="http://schemas.openxmlformats.org/officeDocument/2006/relationships/webSettings" Target="webSettings.xml"/><Relationship Id="rId9" Type="http://schemas.openxmlformats.org/officeDocument/2006/relationships/hyperlink" Target="mailto:licita&#231;&#227;o@bomjardim.rj.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28</TotalTime>
  <Pages>37</Pages>
  <Words>12500</Words>
  <Characters>67505</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79846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6</cp:revision>
  <cp:lastPrinted>2017-05-04T13:16:00Z</cp:lastPrinted>
  <dcterms:created xsi:type="dcterms:W3CDTF">2017-04-24T13:19:00Z</dcterms:created>
  <dcterms:modified xsi:type="dcterms:W3CDTF">2017-05-04T13:20:00Z</dcterms:modified>
</cp:coreProperties>
</file>